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142715A7" w14:textId="1DE4B501" w:rsidR="00AA3781" w:rsidRPr="0064712F" w:rsidRDefault="00AA3781" w:rsidP="00F60078">
      <w:pPr>
        <w:rPr>
          <w:b/>
          <w:bCs/>
        </w:rPr>
      </w:pPr>
      <w:r w:rsidRPr="0064712F">
        <w:rPr>
          <w:b/>
          <w:bCs/>
          <w:lang w:val="en-CA"/>
        </w:rPr>
        <w:fldChar w:fldCharType="begin"/>
      </w:r>
      <w:r w:rsidRPr="0064712F">
        <w:rPr>
          <w:b/>
          <w:bCs/>
          <w:lang w:val="en-CA"/>
        </w:rPr>
        <w:instrText xml:space="preserve"> SEQ CHAPTER \h \r 1</w:instrText>
      </w:r>
      <w:r w:rsidRPr="0064712F">
        <w:rPr>
          <w:b/>
          <w:bCs/>
          <w:lang w:val="en-CA"/>
        </w:rPr>
        <w:fldChar w:fldCharType="end"/>
      </w:r>
      <w:r w:rsidRPr="0064712F">
        <w:rPr>
          <w:b/>
          <w:bCs/>
        </w:rPr>
        <w:t xml:space="preserve">SECTION 08 </w:t>
      </w:r>
      <w:r w:rsidR="00887D11" w:rsidRPr="0064712F">
        <w:rPr>
          <w:b/>
          <w:bCs/>
        </w:rPr>
        <w:t>44 13</w:t>
      </w:r>
      <w:r w:rsidR="00C35053" w:rsidRPr="0064712F">
        <w:rPr>
          <w:b/>
          <w:bCs/>
        </w:rPr>
        <w:t xml:space="preserve"> –</w:t>
      </w:r>
      <w:r w:rsidR="00887D11" w:rsidRPr="0064712F">
        <w:rPr>
          <w:b/>
          <w:bCs/>
        </w:rPr>
        <w:t xml:space="preserve"> GLAZED ALUMINUM CURTAIN WALL</w:t>
      </w:r>
      <w:r w:rsidRPr="0064712F">
        <w:rPr>
          <w:b/>
          <w:bCs/>
        </w:rPr>
        <w:t>S</w:t>
      </w:r>
      <w:commentRangeEnd w:id="0"/>
      <w:r w:rsidR="00BB18E2" w:rsidRPr="0064712F">
        <w:rPr>
          <w:rStyle w:val="CommentReference"/>
          <w:b/>
          <w:bCs/>
        </w:rPr>
        <w:commentReference w:id="0"/>
      </w:r>
      <w:r w:rsidR="00E127C0" w:rsidRPr="0064712F">
        <w:rPr>
          <w:b/>
          <w:bCs/>
        </w:rPr>
        <w:t xml:space="preserve"> (VISION 800-R-S-HP)</w:t>
      </w:r>
    </w:p>
    <w:p w14:paraId="50294C38" w14:textId="35171930" w:rsidR="00A144B2" w:rsidRPr="0064712F" w:rsidRDefault="00AA3781" w:rsidP="00A144B2">
      <w:pPr>
        <w:pStyle w:val="Level1"/>
        <w:numPr>
          <w:ilvl w:val="0"/>
          <w:numId w:val="1"/>
        </w:numPr>
      </w:pPr>
      <w:r w:rsidRPr="0064712F">
        <w:t xml:space="preserve"> </w:t>
      </w:r>
      <w:r w:rsidR="002567DF" w:rsidRPr="0064712F">
        <w:tab/>
      </w:r>
      <w:r w:rsidRPr="0064712F">
        <w:t>GENERAL</w:t>
      </w:r>
    </w:p>
    <w:p w14:paraId="082596DD" w14:textId="147128D3" w:rsidR="00A144B2" w:rsidRPr="0064712F" w:rsidRDefault="00A144B2" w:rsidP="00A144B2">
      <w:pPr>
        <w:pStyle w:val="Level2"/>
      </w:pPr>
      <w:r w:rsidRPr="0064712F">
        <w:tab/>
        <w:t>ADMINISTRATIVE REQUIREMENTS</w:t>
      </w:r>
    </w:p>
    <w:p w14:paraId="596E827B" w14:textId="77777777" w:rsidR="00A144B2" w:rsidRPr="0064712F" w:rsidRDefault="00A144B2" w:rsidP="00A144B2">
      <w:pPr>
        <w:pStyle w:val="Level3"/>
      </w:pPr>
      <w:r w:rsidRPr="0064712F">
        <w:tab/>
      </w:r>
      <w:commentRangeStart w:id="1"/>
      <w:r w:rsidRPr="0064712F">
        <w:t>Pre-Installation Conference:</w:t>
      </w:r>
    </w:p>
    <w:p w14:paraId="7F909720" w14:textId="77777777" w:rsidR="00A144B2" w:rsidRPr="0064712F" w:rsidRDefault="00A144B2" w:rsidP="00A144B2">
      <w:pPr>
        <w:pStyle w:val="Level4"/>
      </w:pPr>
      <w:r w:rsidRPr="0064712F">
        <w:rPr>
          <w:color w:val="000000"/>
        </w:rPr>
        <w:tab/>
      </w:r>
      <w:r w:rsidRPr="0064712F">
        <w:t xml:space="preserve">Attendance: </w:t>
      </w:r>
      <w:r w:rsidRPr="0064712F">
        <w:rPr>
          <w:color w:val="FF0000"/>
        </w:rPr>
        <w:t>[Architect,] [Owner,] [Contractor,] [Construction Manager,] [Design/Builder]</w:t>
      </w:r>
      <w:r w:rsidRPr="0064712F">
        <w:t xml:space="preserve"> installer, and related trades.</w:t>
      </w:r>
    </w:p>
    <w:p w14:paraId="2625E09B" w14:textId="33E342DD" w:rsidR="00A144B2" w:rsidRPr="0064712F" w:rsidRDefault="00A144B2" w:rsidP="00A144B2">
      <w:pPr>
        <w:pStyle w:val="Level4"/>
        <w:tabs>
          <w:tab w:val="clear" w:pos="10079"/>
          <w:tab w:val="left" w:pos="10078"/>
        </w:tabs>
      </w:pPr>
      <w:r w:rsidRPr="0064712F">
        <w:tab/>
        <w:t xml:space="preserve">Review: Project conditions, manufacturer requirements, </w:t>
      </w:r>
      <w:proofErr w:type="gramStart"/>
      <w:r w:rsidRPr="0064712F">
        <w:t>delivery</w:t>
      </w:r>
      <w:proofErr w:type="gramEnd"/>
      <w:r w:rsidRPr="0064712F">
        <w:t xml:space="preserve"> and storage, staging and sequencing, and protection of completed work.</w:t>
      </w:r>
      <w:commentRangeStart w:id="2"/>
      <w:commentRangeEnd w:id="2"/>
      <w:r w:rsidRPr="0064712F">
        <w:rPr>
          <w:rStyle w:val="CommentReference"/>
        </w:rPr>
        <w:commentReference w:id="2"/>
      </w:r>
      <w:commentRangeEnd w:id="1"/>
      <w:r w:rsidR="00BB18E2" w:rsidRPr="0064712F">
        <w:rPr>
          <w:rStyle w:val="CommentReference"/>
        </w:rPr>
        <w:commentReference w:id="1"/>
      </w:r>
    </w:p>
    <w:p w14:paraId="089DE396" w14:textId="24E7FF33" w:rsidR="00AA3781" w:rsidRPr="0064712F" w:rsidRDefault="00A144B2" w:rsidP="00BB18E2">
      <w:pPr>
        <w:pStyle w:val="Level2"/>
        <w:tabs>
          <w:tab w:val="clear" w:pos="10079"/>
          <w:tab w:val="left" w:pos="10078"/>
        </w:tabs>
      </w:pPr>
      <w:r w:rsidRPr="0064712F">
        <w:tab/>
      </w:r>
      <w:r w:rsidR="00AA3781" w:rsidRPr="0064712F">
        <w:t>SUBMITTALS</w:t>
      </w:r>
    </w:p>
    <w:p w14:paraId="19BA9A1D" w14:textId="36AF7FE8" w:rsidR="00AA3781" w:rsidRPr="0064712F" w:rsidRDefault="00A144B2" w:rsidP="00A144B2">
      <w:pPr>
        <w:pStyle w:val="Level3"/>
      </w:pPr>
      <w:r w:rsidRPr="0064712F">
        <w:tab/>
      </w:r>
      <w:r w:rsidR="00F05B27" w:rsidRPr="0064712F">
        <w:t xml:space="preserve">Action </w:t>
      </w:r>
      <w:r w:rsidR="00AA3781" w:rsidRPr="0064712F">
        <w:t>Submittals:</w:t>
      </w:r>
    </w:p>
    <w:p w14:paraId="238F1D12" w14:textId="77777777" w:rsidR="000E5601" w:rsidRPr="0064712F" w:rsidRDefault="00A144B2" w:rsidP="000E5601">
      <w:pPr>
        <w:pStyle w:val="Level4"/>
      </w:pPr>
      <w:r w:rsidRPr="0064712F">
        <w:tab/>
      </w:r>
      <w:r w:rsidR="000E5601" w:rsidRPr="0064712F">
        <w:t xml:space="preserve">Shop Drawings: </w:t>
      </w:r>
      <w:bookmarkStart w:id="3" w:name="_Hlk71715875"/>
      <w:r w:rsidR="000E5601" w:rsidRPr="0064712F">
        <w:t>Illustrate products, installation, and relationship to adjacent construction.</w:t>
      </w:r>
      <w:bookmarkEnd w:id="3"/>
    </w:p>
    <w:p w14:paraId="445B0711" w14:textId="77777777" w:rsidR="000E5601" w:rsidRPr="0064712F" w:rsidRDefault="000E5601" w:rsidP="000E5601">
      <w:pPr>
        <w:pStyle w:val="Level4"/>
      </w:pPr>
      <w:r w:rsidRPr="0064712F">
        <w:tab/>
        <w:t>Product Data: Manufacturer’s descriptive data and product attributes.</w:t>
      </w:r>
    </w:p>
    <w:p w14:paraId="311EF6B8" w14:textId="77777777" w:rsidR="000E5601" w:rsidRPr="0064712F" w:rsidRDefault="00A144B2" w:rsidP="00A144B2">
      <w:pPr>
        <w:pStyle w:val="Level4"/>
      </w:pPr>
      <w:r w:rsidRPr="0064712F">
        <w:tab/>
      </w:r>
      <w:r w:rsidR="00AA3781" w:rsidRPr="0064712F">
        <w:t>Samples:</w:t>
      </w:r>
    </w:p>
    <w:p w14:paraId="73677C0C" w14:textId="2C98C53A" w:rsidR="000E5601" w:rsidRPr="0064712F" w:rsidRDefault="000E5601" w:rsidP="000E5601">
      <w:pPr>
        <w:pStyle w:val="Level5"/>
        <w:numPr>
          <w:ilvl w:val="4"/>
          <w:numId w:val="13"/>
        </w:numPr>
        <w:tabs>
          <w:tab w:val="left" w:pos="10260"/>
          <w:tab w:val="left" w:pos="10800"/>
          <w:tab w:val="left" w:pos="11340"/>
          <w:tab w:val="left" w:pos="11880"/>
        </w:tabs>
        <w:ind w:left="2160" w:hanging="540"/>
        <w:rPr>
          <w:rFonts w:cs="Arial"/>
        </w:rPr>
      </w:pPr>
      <w:r w:rsidRPr="0064712F">
        <w:rPr>
          <w:rFonts w:cs="Arial"/>
          <w:color w:val="7030A0"/>
        </w:rPr>
        <w:t>[3 x 3] [__ x __] inch</w:t>
      </w:r>
      <w:r w:rsidRPr="0064712F">
        <w:rPr>
          <w:rFonts w:cs="Arial"/>
          <w:color w:val="FF0000"/>
        </w:rPr>
        <w:t xml:space="preserve"> </w:t>
      </w:r>
      <w:r w:rsidR="00FB6192" w:rsidRPr="0064712F">
        <w:rPr>
          <w:rFonts w:cs="Arial"/>
          <w:color w:val="00B050"/>
        </w:rPr>
        <w:t>[75 x 75] [__ x __] mm</w:t>
      </w:r>
      <w:r w:rsidR="00FB6192" w:rsidRPr="0064712F">
        <w:rPr>
          <w:rFonts w:cs="Arial"/>
        </w:rPr>
        <w:t xml:space="preserve"> </w:t>
      </w:r>
      <w:r w:rsidRPr="0064712F">
        <w:rPr>
          <w:rFonts w:cs="Arial"/>
        </w:rPr>
        <w:t xml:space="preserve">coating </w:t>
      </w:r>
      <w:r w:rsidRPr="0064712F">
        <w:rPr>
          <w:color w:val="FF0000"/>
        </w:rPr>
        <w:t>[selection samples.] [verification samples.]</w:t>
      </w:r>
      <w:r w:rsidRPr="0064712F">
        <w:rPr>
          <w:rFonts w:cs="Arial"/>
        </w:rPr>
        <w:t>.</w:t>
      </w:r>
    </w:p>
    <w:p w14:paraId="4A0C3FC6" w14:textId="2D24B7B6" w:rsidR="00AA3781" w:rsidRPr="0064712F" w:rsidRDefault="000E5601" w:rsidP="000E5601">
      <w:pPr>
        <w:pStyle w:val="Level5"/>
        <w:numPr>
          <w:ilvl w:val="4"/>
          <w:numId w:val="13"/>
        </w:numPr>
        <w:tabs>
          <w:tab w:val="left" w:pos="10260"/>
          <w:tab w:val="left" w:pos="10800"/>
          <w:tab w:val="left" w:pos="11340"/>
          <w:tab w:val="left" w:pos="11880"/>
        </w:tabs>
        <w:ind w:left="2160" w:hanging="540"/>
        <w:rPr>
          <w:rFonts w:cs="Arial"/>
        </w:rPr>
      </w:pPr>
      <w:r w:rsidRPr="0064712F">
        <w:rPr>
          <w:rFonts w:cs="Arial"/>
          <w:color w:val="7030A0"/>
        </w:rPr>
        <w:t xml:space="preserve">[12] [__] inch </w:t>
      </w:r>
      <w:r w:rsidR="00FB6192" w:rsidRPr="0064712F">
        <w:rPr>
          <w:rFonts w:cs="Arial"/>
          <w:color w:val="00B050"/>
        </w:rPr>
        <w:t>[300] [__] mm</w:t>
      </w:r>
      <w:r w:rsidR="00FB6192" w:rsidRPr="0064712F">
        <w:rPr>
          <w:rFonts w:cs="Arial"/>
        </w:rPr>
        <w:t xml:space="preserve"> </w:t>
      </w:r>
      <w:r w:rsidRPr="0064712F">
        <w:rPr>
          <w:rFonts w:cs="Arial"/>
        </w:rPr>
        <w:t>long aluminum framing system samples.</w:t>
      </w:r>
    </w:p>
    <w:p w14:paraId="359E5A44" w14:textId="099B2BC2" w:rsidR="00E560C3" w:rsidRPr="0064712F" w:rsidRDefault="00A144B2" w:rsidP="00A144B2">
      <w:pPr>
        <w:pStyle w:val="Level3"/>
      </w:pPr>
      <w:r w:rsidRPr="0064712F">
        <w:tab/>
      </w:r>
      <w:r w:rsidR="00E560C3" w:rsidRPr="0064712F">
        <w:t>Quality Control Submittals:</w:t>
      </w:r>
    </w:p>
    <w:p w14:paraId="20EA5824" w14:textId="44C0DF4E" w:rsidR="00E560C3" w:rsidRPr="0064712F" w:rsidRDefault="00E560C3" w:rsidP="0012627E">
      <w:pPr>
        <w:pStyle w:val="Level4"/>
      </w:pPr>
      <w:commentRangeStart w:id="4"/>
      <w:r w:rsidRPr="0064712F">
        <w:tab/>
      </w:r>
      <w:r w:rsidRPr="0064712F">
        <w:rPr>
          <w:rFonts w:ascii="Times New Roman" w:eastAsiaTheme="minorEastAsia" w:hAnsi="Times New Roman"/>
          <w:sz w:val="24"/>
          <w:szCs w:val="24"/>
          <w:lang w:val="en-CA"/>
        </w:rPr>
        <w:fldChar w:fldCharType="begin"/>
      </w:r>
      <w:r w:rsidRPr="0064712F">
        <w:rPr>
          <w:rFonts w:ascii="Times New Roman" w:eastAsiaTheme="minorEastAsia" w:hAnsi="Times New Roman"/>
          <w:sz w:val="24"/>
          <w:szCs w:val="24"/>
          <w:lang w:val="en-CA"/>
        </w:rPr>
        <w:instrText xml:space="preserve"> SEQ CHAPTER \h \r 1</w:instrText>
      </w:r>
      <w:r w:rsidRPr="0064712F">
        <w:rPr>
          <w:rFonts w:ascii="Times New Roman" w:eastAsiaTheme="minorEastAsia" w:hAnsi="Times New Roman"/>
          <w:sz w:val="24"/>
          <w:szCs w:val="24"/>
          <w:lang w:val="en-CA"/>
        </w:rPr>
        <w:fldChar w:fldCharType="end"/>
      </w:r>
      <w:r w:rsidR="0012627E" w:rsidRPr="0064712F">
        <w:rPr>
          <w:rFonts w:eastAsiaTheme="minorEastAsia"/>
        </w:rPr>
        <w:t>Copy of Miami-Dade Notice of Acceptance.</w:t>
      </w:r>
      <w:commentRangeEnd w:id="4"/>
      <w:r w:rsidR="0012627E" w:rsidRPr="0064712F">
        <w:rPr>
          <w:rStyle w:val="CommentReference"/>
        </w:rPr>
        <w:commentReference w:id="4"/>
      </w:r>
    </w:p>
    <w:p w14:paraId="52F774AE" w14:textId="16F9ACF6" w:rsidR="00AA3781" w:rsidRPr="0064712F" w:rsidRDefault="00E560C3" w:rsidP="00A144B2">
      <w:pPr>
        <w:pStyle w:val="Level3"/>
      </w:pPr>
      <w:r w:rsidRPr="0064712F">
        <w:tab/>
      </w:r>
      <w:r w:rsidR="00AA3781" w:rsidRPr="0064712F">
        <w:t>Closeout Submittals:</w:t>
      </w:r>
    </w:p>
    <w:p w14:paraId="33800411" w14:textId="5857F556" w:rsidR="00AA3781" w:rsidRPr="0064712F" w:rsidRDefault="00A144B2" w:rsidP="00A144B2">
      <w:pPr>
        <w:pStyle w:val="Level4"/>
      </w:pPr>
      <w:r w:rsidRPr="0064712F">
        <w:tab/>
      </w:r>
      <w:r w:rsidR="00AA3781" w:rsidRPr="0064712F">
        <w:t>Maintenance Instructions.</w:t>
      </w:r>
    </w:p>
    <w:p w14:paraId="240D61FC" w14:textId="6309792B" w:rsidR="00AA3781" w:rsidRPr="0064712F" w:rsidRDefault="00A144B2" w:rsidP="00A144B2">
      <w:pPr>
        <w:pStyle w:val="Level2"/>
      </w:pPr>
      <w:r w:rsidRPr="0064712F">
        <w:tab/>
      </w:r>
      <w:r w:rsidR="00AA3781" w:rsidRPr="0064712F">
        <w:t>SYSTEM DESCRIPTION</w:t>
      </w:r>
    </w:p>
    <w:p w14:paraId="26F10ACA" w14:textId="7F5C8EBE" w:rsidR="000E5601" w:rsidRPr="0064712F" w:rsidRDefault="00F60078" w:rsidP="008B039B">
      <w:pPr>
        <w:pStyle w:val="Level3"/>
      </w:pPr>
      <w:r w:rsidRPr="0064712F">
        <w:tab/>
      </w:r>
      <w:r w:rsidR="00A86D20" w:rsidRPr="0064712F">
        <w:t>Curtain Wall</w:t>
      </w:r>
      <w:r w:rsidR="000E5601" w:rsidRPr="0064712F">
        <w:t xml:space="preserve"> System: </w:t>
      </w:r>
    </w:p>
    <w:p w14:paraId="4F2E3EE2" w14:textId="72C60A0E" w:rsidR="001E0C21" w:rsidRPr="0064712F" w:rsidRDefault="001E0C21" w:rsidP="008B039B">
      <w:pPr>
        <w:pStyle w:val="Level4"/>
      </w:pPr>
      <w:r w:rsidRPr="0064712F">
        <w:tab/>
        <w:t xml:space="preserve">Tubular aluminum sections with self-supporting framing, factory prefinished, vision glass, </w:t>
      </w:r>
      <w:r w:rsidRPr="0064712F">
        <w:rPr>
          <w:color w:val="FF0000"/>
        </w:rPr>
        <w:t>[metal panel infill,]</w:t>
      </w:r>
      <w:r w:rsidRPr="0064712F">
        <w:t xml:space="preserve"> and related flashings, anchorage, and attachment devices.</w:t>
      </w:r>
    </w:p>
    <w:p w14:paraId="3C2F400A" w14:textId="77777777" w:rsidR="001E0C21" w:rsidRPr="0064712F" w:rsidRDefault="001E0C21" w:rsidP="008B039B">
      <w:pPr>
        <w:pStyle w:val="Level4"/>
      </w:pPr>
      <w:r w:rsidRPr="0064712F">
        <w:tab/>
        <w:t>Pressure-equalized ventilated rainscreen.</w:t>
      </w:r>
    </w:p>
    <w:p w14:paraId="0837B6A9" w14:textId="13BEFA7A" w:rsidR="000E5601" w:rsidRPr="008B039B" w:rsidRDefault="001E0C21" w:rsidP="008B039B">
      <w:pPr>
        <w:pStyle w:val="Level4"/>
      </w:pPr>
      <w:r w:rsidRPr="0064712F">
        <w:tab/>
        <w:t>Internal drainage of water infiltration by means of gutters and downspouts, not dependent on joint sealers to prevent water infiltration.</w:t>
      </w:r>
    </w:p>
    <w:p w14:paraId="5C672B9D" w14:textId="32FD346B" w:rsidR="000E5601" w:rsidRPr="0064712F" w:rsidRDefault="008B039B" w:rsidP="008B039B">
      <w:pPr>
        <w:pStyle w:val="Level3"/>
      </w:pPr>
      <w:r>
        <w:tab/>
      </w:r>
      <w:r w:rsidR="000E5601" w:rsidRPr="0064712F">
        <w:t>Glazing Method: [Pressure glazed.] [Two-sided structural silicone glazed.]</w:t>
      </w:r>
      <w:r w:rsidR="0013648F" w:rsidRPr="0064712F">
        <w:t xml:space="preserve"> </w:t>
      </w:r>
      <w:r w:rsidR="00CA2385" w:rsidRPr="0064712F">
        <w:t>[</w:t>
      </w:r>
      <w:r w:rsidR="0013648F" w:rsidRPr="0064712F">
        <w:t>Four-sided structural silicone glazed.]</w:t>
      </w:r>
    </w:p>
    <w:p w14:paraId="7D01050A" w14:textId="77777777" w:rsidR="000E5601" w:rsidRPr="0064712F" w:rsidRDefault="000E5601" w:rsidP="000E5601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2B2B5D20" w14:textId="5325B024" w:rsidR="000E5601" w:rsidRPr="0064712F" w:rsidRDefault="008B039B" w:rsidP="008B039B">
      <w:pPr>
        <w:pStyle w:val="Level3"/>
      </w:pPr>
      <w:r>
        <w:tab/>
      </w:r>
      <w:r w:rsidR="000E5601" w:rsidRPr="0064712F">
        <w:t>Design Requirements:</w:t>
      </w:r>
    </w:p>
    <w:p w14:paraId="39A05E48" w14:textId="0190CB1A" w:rsidR="000E5601" w:rsidRPr="0064712F" w:rsidRDefault="008B039B" w:rsidP="008B039B">
      <w:pPr>
        <w:pStyle w:val="Level4"/>
      </w:pPr>
      <w:r>
        <w:tab/>
      </w:r>
      <w:r w:rsidR="000E5601" w:rsidRPr="0064712F">
        <w:t xml:space="preserve">Design </w:t>
      </w:r>
      <w:r w:rsidR="0064712F">
        <w:t>curtain wall</w:t>
      </w:r>
      <w:r w:rsidR="000E5601" w:rsidRPr="0064712F">
        <w:t xml:space="preserve"> system to withstand:</w:t>
      </w:r>
    </w:p>
    <w:p w14:paraId="584DB8D6" w14:textId="5E4FDFBA" w:rsidR="000E5601" w:rsidRPr="008B039B" w:rsidRDefault="008B039B" w:rsidP="008B039B">
      <w:pPr>
        <w:pStyle w:val="Level5"/>
      </w:pPr>
      <w:r>
        <w:tab/>
      </w:r>
      <w:r w:rsidR="000E5601" w:rsidRPr="008B039B">
        <w:t>Live and dead loads in accordance with Building Code.</w:t>
      </w:r>
    </w:p>
    <w:p w14:paraId="38B8CAED" w14:textId="3946CEC4" w:rsidR="000E5601" w:rsidRPr="008B039B" w:rsidRDefault="008B039B" w:rsidP="008B039B">
      <w:pPr>
        <w:pStyle w:val="Level5"/>
      </w:pPr>
      <w:r>
        <w:tab/>
      </w:r>
      <w:r w:rsidR="000E5601" w:rsidRPr="008B039B">
        <w:t>Design wind pressure in accordance with [ASCE 7.] [Building Code.] [____.]</w:t>
      </w:r>
    </w:p>
    <w:p w14:paraId="244DB021" w14:textId="6C771A21" w:rsidR="000E5601" w:rsidRPr="008B039B" w:rsidRDefault="008B039B" w:rsidP="008B039B">
      <w:pPr>
        <w:pStyle w:val="Level5"/>
      </w:pPr>
      <w:r>
        <w:tab/>
      </w:r>
      <w:r w:rsidR="000E5601" w:rsidRPr="008B039B">
        <w:t xml:space="preserve">Movement caused by an ambient temperature range of [120] [__] degrees F </w:t>
      </w:r>
      <w:r w:rsidR="006D738E" w:rsidRPr="008B039B">
        <w:t>[</w:t>
      </w:r>
      <w:r w:rsidR="009778EE" w:rsidRPr="008B039B">
        <w:t>49] [__]</w:t>
      </w:r>
      <w:r w:rsidR="006D738E" w:rsidRPr="008B039B">
        <w:t xml:space="preserve"> degrees C </w:t>
      </w:r>
      <w:r w:rsidR="000E5601" w:rsidRPr="008B039B">
        <w:t>and a surface temperature range of [160] [__] degrees F</w:t>
      </w:r>
      <w:r w:rsidR="006D738E" w:rsidRPr="008B039B">
        <w:t xml:space="preserve"> </w:t>
      </w:r>
      <w:r w:rsidR="009778EE" w:rsidRPr="008B039B">
        <w:t>[71] [__]</w:t>
      </w:r>
      <w:r w:rsidR="006D738E" w:rsidRPr="008B039B">
        <w:t xml:space="preserve"> degrees C.</w:t>
      </w:r>
    </w:p>
    <w:p w14:paraId="536AA725" w14:textId="30325787" w:rsidR="000E5601" w:rsidRPr="0064712F" w:rsidRDefault="008B039B" w:rsidP="008B039B">
      <w:pPr>
        <w:pStyle w:val="Level5"/>
      </w:pPr>
      <w:r>
        <w:tab/>
      </w:r>
      <w:r w:rsidR="000E5601" w:rsidRPr="008B039B">
        <w:t>Movement</w:t>
      </w:r>
      <w:r w:rsidR="000E5601" w:rsidRPr="0064712F">
        <w:t xml:space="preserve"> between </w:t>
      </w:r>
      <w:r w:rsidR="0064712F">
        <w:t>curtain wall</w:t>
      </w:r>
      <w:r w:rsidR="0064712F" w:rsidRPr="0064712F">
        <w:t xml:space="preserve"> </w:t>
      </w:r>
      <w:r w:rsidR="000E5601" w:rsidRPr="0064712F">
        <w:t>system and adjacent construction.</w:t>
      </w:r>
    </w:p>
    <w:p w14:paraId="3D9B2962" w14:textId="77777777" w:rsidR="000E5601" w:rsidRPr="0064712F" w:rsidRDefault="000E5601" w:rsidP="000E5601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048F6082" w14:textId="1E3F7FB7" w:rsidR="000E5601" w:rsidRPr="0064712F" w:rsidRDefault="008B039B" w:rsidP="008B039B">
      <w:pPr>
        <w:pStyle w:val="Level3"/>
      </w:pPr>
      <w:r>
        <w:tab/>
      </w:r>
      <w:r w:rsidR="000E5601" w:rsidRPr="0064712F">
        <w:t>Deflection and Stress Limits:</w:t>
      </w:r>
    </w:p>
    <w:p w14:paraId="0B760EC8" w14:textId="3E3DD633" w:rsidR="000E5601" w:rsidRPr="0064712F" w:rsidRDefault="008B039B" w:rsidP="008B039B">
      <w:pPr>
        <w:pStyle w:val="Level4"/>
      </w:pPr>
      <w:r>
        <w:tab/>
      </w:r>
      <w:r w:rsidR="000E5601" w:rsidRPr="0064712F">
        <w:t xml:space="preserve">Normal to plane of glass, deflection of framing members shall not exceed L/175 or </w:t>
      </w:r>
      <w:r w:rsidR="009778EE" w:rsidRPr="0064712F">
        <w:rPr>
          <w:color w:val="7030A0"/>
        </w:rPr>
        <w:t>¾ inch</w:t>
      </w:r>
      <w:r w:rsidR="000E5601" w:rsidRPr="0064712F">
        <w:t xml:space="preserve"> </w:t>
      </w:r>
      <w:r w:rsidR="009778EE" w:rsidRPr="0064712F">
        <w:rPr>
          <w:color w:val="00B050"/>
        </w:rPr>
        <w:t>19 mm</w:t>
      </w:r>
      <w:r w:rsidR="000E5601" w:rsidRPr="0064712F">
        <w:t xml:space="preserve">, whichever is less. Where </w:t>
      </w:r>
      <w:proofErr w:type="gramStart"/>
      <w:r w:rsidR="000E5601" w:rsidRPr="0064712F">
        <w:t>joint</w:t>
      </w:r>
      <w:proofErr w:type="gramEnd"/>
      <w:r w:rsidR="000E5601" w:rsidRPr="0064712F">
        <w:t xml:space="preserve"> sealer joint occurs between framing members and building elements, deflection of framing members shall not exceed one half of joint width, or less if required by joint sealer manufacturer.</w:t>
      </w:r>
    </w:p>
    <w:p w14:paraId="4B21C0EF" w14:textId="44598E15" w:rsidR="000E5601" w:rsidRPr="0064712F" w:rsidRDefault="000E5601" w:rsidP="000E5601">
      <w:pPr>
        <w:pStyle w:val="Level4"/>
        <w:numPr>
          <w:ilvl w:val="3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1620" w:hanging="540"/>
        <w:rPr>
          <w:rFonts w:cs="Arial"/>
        </w:rPr>
      </w:pPr>
      <w:r w:rsidRPr="0064712F">
        <w:rPr>
          <w:rFonts w:cs="Arial"/>
        </w:rPr>
        <w:t xml:space="preserve">In plane of glass, deflection of framing members shall not reduce glass bite below 75 percent of design </w:t>
      </w:r>
      <w:proofErr w:type="gramStart"/>
      <w:r w:rsidRPr="0064712F">
        <w:rPr>
          <w:rFonts w:cs="Arial"/>
        </w:rPr>
        <w:t>dimension, and</w:t>
      </w:r>
      <w:proofErr w:type="gramEnd"/>
      <w:r w:rsidRPr="0064712F">
        <w:rPr>
          <w:rFonts w:cs="Arial"/>
        </w:rPr>
        <w:t xml:space="preserve"> shall not reduce glass edge clearance below 25 percent of design </w:t>
      </w:r>
      <w:r w:rsidRPr="0064712F">
        <w:rPr>
          <w:rFonts w:cs="Arial"/>
        </w:rPr>
        <w:lastRenderedPageBreak/>
        <w:t xml:space="preserve">dimension or </w:t>
      </w:r>
      <w:r w:rsidRPr="0064712F">
        <w:rPr>
          <w:rFonts w:cs="Arial"/>
          <w:color w:val="7030A0"/>
        </w:rPr>
        <w:t>1/</w:t>
      </w:r>
      <w:r w:rsidR="009778EE" w:rsidRPr="0064712F">
        <w:rPr>
          <w:rFonts w:cs="Arial"/>
          <w:color w:val="7030A0"/>
        </w:rPr>
        <w:t>8 inch</w:t>
      </w:r>
      <w:r w:rsidRPr="0064712F">
        <w:rPr>
          <w:rFonts w:cs="Arial"/>
        </w:rPr>
        <w:t xml:space="preserve"> </w:t>
      </w:r>
      <w:r w:rsidR="009778EE" w:rsidRPr="0064712F">
        <w:rPr>
          <w:rFonts w:cs="Arial"/>
          <w:color w:val="00B050"/>
        </w:rPr>
        <w:t>3 mm</w:t>
      </w:r>
      <w:r w:rsidRPr="0064712F">
        <w:rPr>
          <w:rFonts w:cs="Arial"/>
        </w:rPr>
        <w:t xml:space="preserve">, whichever is greater. Restrict deflection further if required for assembly and </w:t>
      </w:r>
      <w:proofErr w:type="gramStart"/>
      <w:r w:rsidRPr="0064712F">
        <w:rPr>
          <w:rFonts w:cs="Arial"/>
        </w:rPr>
        <w:t>fit</w:t>
      </w:r>
      <w:proofErr w:type="gramEnd"/>
      <w:r w:rsidRPr="0064712F">
        <w:rPr>
          <w:rFonts w:cs="Arial"/>
        </w:rPr>
        <w:t xml:space="preserve"> of components.</w:t>
      </w:r>
    </w:p>
    <w:p w14:paraId="5CA07551" w14:textId="167E5E01" w:rsidR="000E5601" w:rsidRPr="00911305" w:rsidRDefault="000E5601" w:rsidP="00911305">
      <w:pPr>
        <w:pStyle w:val="Level4"/>
        <w:numPr>
          <w:ilvl w:val="3"/>
          <w:numId w:val="13"/>
        </w:numPr>
        <w:tabs>
          <w:tab w:val="clear" w:pos="10079"/>
          <w:tab w:val="left" w:pos="10260"/>
          <w:tab w:val="left" w:pos="10800"/>
          <w:tab w:val="left" w:pos="11340"/>
          <w:tab w:val="left" w:pos="11880"/>
        </w:tabs>
        <w:autoSpaceDE w:val="0"/>
        <w:autoSpaceDN w:val="0"/>
        <w:adjustRightInd w:val="0"/>
        <w:ind w:left="1620" w:hanging="540"/>
        <w:rPr>
          <w:rFonts w:cs="Arial"/>
        </w:rPr>
      </w:pPr>
      <w:r w:rsidRPr="0064712F">
        <w:rPr>
          <w:rFonts w:cs="Arial"/>
        </w:rPr>
        <w:t xml:space="preserve">At connection points of framing members to anchors, anchor deflection in any direction shall not exceed </w:t>
      </w:r>
      <w:proofErr w:type="gramStart"/>
      <w:r w:rsidRPr="0064712F">
        <w:rPr>
          <w:rFonts w:cs="Arial"/>
          <w:color w:val="7030A0"/>
        </w:rPr>
        <w:t>1/1</w:t>
      </w:r>
      <w:r w:rsidR="009778EE" w:rsidRPr="0064712F">
        <w:rPr>
          <w:rFonts w:cs="Arial"/>
          <w:color w:val="7030A0"/>
        </w:rPr>
        <w:t>6 inch</w:t>
      </w:r>
      <w:proofErr w:type="gramEnd"/>
      <w:r w:rsidRPr="0064712F">
        <w:rPr>
          <w:rFonts w:cs="Arial"/>
        </w:rPr>
        <w:t xml:space="preserve"> </w:t>
      </w:r>
      <w:r w:rsidR="009778EE" w:rsidRPr="0064712F">
        <w:rPr>
          <w:rFonts w:cs="Arial"/>
          <w:color w:val="00B050"/>
        </w:rPr>
        <w:t>1.5 mm</w:t>
      </w:r>
      <w:r w:rsidRPr="0064712F">
        <w:rPr>
          <w:rFonts w:cs="Arial"/>
        </w:rPr>
        <w:t>.</w:t>
      </w:r>
    </w:p>
    <w:p w14:paraId="1D6B53F9" w14:textId="1827050F" w:rsidR="0064712F" w:rsidRPr="00281784" w:rsidRDefault="0064712F" w:rsidP="008B039B">
      <w:pPr>
        <w:pStyle w:val="Level3"/>
      </w:pPr>
      <w:r>
        <w:tab/>
      </w:r>
      <w:r w:rsidRPr="000D1BE9">
        <w:t>Performance</w:t>
      </w:r>
      <w:r w:rsidRPr="00281784">
        <w:t xml:space="preserve"> Requirements:</w:t>
      </w:r>
    </w:p>
    <w:p w14:paraId="39814469" w14:textId="77777777" w:rsidR="0064712F" w:rsidRPr="00281784" w:rsidRDefault="0064712F" w:rsidP="0064712F">
      <w:pPr>
        <w:pStyle w:val="Level4"/>
      </w:pPr>
      <w:r>
        <w:tab/>
      </w:r>
      <w:r w:rsidRPr="00281784">
        <w:t>Air infiltration; tested to ASTM E283</w:t>
      </w:r>
      <w:r>
        <w:t>-04 (2012)</w:t>
      </w:r>
      <w:r w:rsidRPr="00281784">
        <w:t>:</w:t>
      </w:r>
    </w:p>
    <w:p w14:paraId="2F2A3887" w14:textId="77777777" w:rsidR="0064712F" w:rsidRPr="00281784" w:rsidRDefault="0064712F" w:rsidP="0064712F">
      <w:pPr>
        <w:pStyle w:val="Level5"/>
      </w:pPr>
      <w:r>
        <w:tab/>
      </w:r>
      <w:r w:rsidRPr="00281784">
        <w:t>Maximum 0.0</w:t>
      </w:r>
      <w:r>
        <w:t>1</w:t>
      </w:r>
      <w:r w:rsidRPr="00281784">
        <w:t xml:space="preserve"> </w:t>
      </w:r>
      <w:r>
        <w:t>CFM per square foot at 1.57 PSF on 43.06 square foot specimen.</w:t>
      </w:r>
      <w:r w:rsidRPr="00281784">
        <w:t xml:space="preserve"> </w:t>
      </w:r>
      <w:r w:rsidRPr="00281784">
        <w:rPr>
          <w:color w:val="00B050"/>
        </w:rPr>
        <w:t>0.0</w:t>
      </w:r>
      <w:r>
        <w:rPr>
          <w:color w:val="00B050"/>
        </w:rPr>
        <w:t>4</w:t>
      </w:r>
      <w:r w:rsidRPr="00281784">
        <w:rPr>
          <w:color w:val="00B050"/>
        </w:rPr>
        <w:t xml:space="preserve"> </w:t>
      </w:r>
      <w:r>
        <w:rPr>
          <w:color w:val="00B050"/>
        </w:rPr>
        <w:t xml:space="preserve">liter per second per square meter </w:t>
      </w:r>
      <w:r w:rsidRPr="00281784">
        <w:rPr>
          <w:color w:val="00B050"/>
        </w:rPr>
        <w:t>at 75 Pa</w:t>
      </w:r>
      <w:r>
        <w:rPr>
          <w:color w:val="00B050"/>
        </w:rPr>
        <w:t xml:space="preserve"> on 4.00 square meter test specimen</w:t>
      </w:r>
      <w:r w:rsidRPr="00281784">
        <w:rPr>
          <w:color w:val="00B050"/>
        </w:rPr>
        <w:t>.</w:t>
      </w:r>
    </w:p>
    <w:p w14:paraId="01C7585B" w14:textId="77777777" w:rsidR="0064712F" w:rsidRPr="00281784" w:rsidRDefault="0064712F" w:rsidP="0064712F">
      <w:pPr>
        <w:pStyle w:val="Level5"/>
      </w:pPr>
      <w:r>
        <w:tab/>
      </w:r>
      <w:r w:rsidRPr="00281784">
        <w:t>Maximum 0.0</w:t>
      </w:r>
      <w:r>
        <w:t>3</w:t>
      </w:r>
      <w:r w:rsidRPr="00281784">
        <w:t xml:space="preserve"> CFM </w:t>
      </w:r>
      <w:r>
        <w:t>per square foot at pressure of 6.27 PSF on 43.06 square foot test specimen.</w:t>
      </w:r>
      <w:r w:rsidRPr="00281784">
        <w:t xml:space="preserve"> </w:t>
      </w:r>
      <w:r w:rsidRPr="00281784">
        <w:rPr>
          <w:color w:val="00B050"/>
        </w:rPr>
        <w:t>0.</w:t>
      </w:r>
      <w:r>
        <w:rPr>
          <w:color w:val="00B050"/>
        </w:rPr>
        <w:t>18</w:t>
      </w:r>
      <w:r w:rsidRPr="00281784">
        <w:rPr>
          <w:color w:val="00B050"/>
        </w:rPr>
        <w:t xml:space="preserve"> liters per second </w:t>
      </w:r>
      <w:r>
        <w:rPr>
          <w:color w:val="00B050"/>
        </w:rPr>
        <w:t xml:space="preserve">per square meter </w:t>
      </w:r>
      <w:r w:rsidRPr="00281784">
        <w:rPr>
          <w:color w:val="00B050"/>
        </w:rPr>
        <w:t xml:space="preserve">at </w:t>
      </w:r>
      <w:r>
        <w:rPr>
          <w:color w:val="00B050"/>
        </w:rPr>
        <w:t>300</w:t>
      </w:r>
      <w:r w:rsidRPr="00281784">
        <w:rPr>
          <w:color w:val="00B050"/>
        </w:rPr>
        <w:t xml:space="preserve"> Pa</w:t>
      </w:r>
      <w:r>
        <w:rPr>
          <w:color w:val="00B050"/>
        </w:rPr>
        <w:t xml:space="preserve"> on 4.00 square meter test specimen</w:t>
      </w:r>
      <w:r w:rsidRPr="00281784">
        <w:rPr>
          <w:color w:val="00B050"/>
        </w:rPr>
        <w:t>.</w:t>
      </w:r>
    </w:p>
    <w:p w14:paraId="57954F35" w14:textId="74F610D8" w:rsidR="0064712F" w:rsidRPr="00200ACB" w:rsidRDefault="0064712F" w:rsidP="008B039B">
      <w:pPr>
        <w:pStyle w:val="Level4"/>
      </w:pPr>
      <w:r w:rsidRPr="00200ACB">
        <w:tab/>
        <w:t xml:space="preserve">Air </w:t>
      </w:r>
      <w:r w:rsidRPr="008B039B">
        <w:t>infiltration</w:t>
      </w:r>
      <w:r w:rsidRPr="00200ACB">
        <w:t>: Maximum 0.</w:t>
      </w:r>
      <w:r>
        <w:t>14</w:t>
      </w:r>
      <w:r w:rsidRPr="00200ACB">
        <w:t xml:space="preserve"> </w:t>
      </w:r>
      <w:r>
        <w:t xml:space="preserve">cubic meter per hour </w:t>
      </w:r>
      <w:r w:rsidR="003C661B">
        <w:t xml:space="preserve">per meter </w:t>
      </w:r>
      <w:r>
        <w:t xml:space="preserve">at 75 Pa, </w:t>
      </w:r>
      <w:r w:rsidRPr="00200ACB">
        <w:t>11.07 m crack length, tested to CAN/CSA A4</w:t>
      </w:r>
      <w:r>
        <w:t>4</w:t>
      </w:r>
      <w:r w:rsidRPr="00200ACB">
        <w:t>0-00</w:t>
      </w:r>
      <w:r>
        <w:t>.</w:t>
      </w:r>
    </w:p>
    <w:p w14:paraId="160C8E48" w14:textId="77777777" w:rsidR="0064712F" w:rsidRPr="00281784" w:rsidRDefault="0064712F" w:rsidP="0064712F">
      <w:pPr>
        <w:pStyle w:val="Level4"/>
      </w:pPr>
      <w:r>
        <w:tab/>
      </w:r>
      <w:r w:rsidRPr="00281784">
        <w:t xml:space="preserve">Water infiltration: No water </w:t>
      </w:r>
      <w:r>
        <w:t>infiltration</w:t>
      </w:r>
      <w:r w:rsidRPr="00281784">
        <w:t>, tested to ASTM E331</w:t>
      </w:r>
      <w:r>
        <w:t>-00 (2009)</w:t>
      </w:r>
      <w:r w:rsidRPr="00281784">
        <w:t xml:space="preserve"> and ASTM E547</w:t>
      </w:r>
      <w:r>
        <w:t>-00 (2009)</w:t>
      </w:r>
      <w:r w:rsidRPr="00281784">
        <w:t xml:space="preserve"> at </w:t>
      </w:r>
      <w:r w:rsidRPr="00281784">
        <w:rPr>
          <w:color w:val="7030A0"/>
        </w:rPr>
        <w:t>42.0 PSF</w:t>
      </w:r>
      <w:r w:rsidRPr="00281784">
        <w:t xml:space="preserve"> </w:t>
      </w:r>
      <w:r w:rsidRPr="00281784">
        <w:rPr>
          <w:color w:val="00B050"/>
        </w:rPr>
        <w:t>2000 Pa</w:t>
      </w:r>
      <w:r w:rsidRPr="00281784">
        <w:t>.</w:t>
      </w:r>
    </w:p>
    <w:p w14:paraId="7ABB2B75" w14:textId="77777777" w:rsidR="0064712F" w:rsidRPr="008B039B" w:rsidRDefault="0064712F" w:rsidP="008B039B">
      <w:pPr>
        <w:pStyle w:val="Level4"/>
        <w:rPr>
          <w:color w:val="00B050"/>
        </w:rPr>
      </w:pPr>
      <w:r w:rsidRPr="008B039B">
        <w:rPr>
          <w:color w:val="00B050"/>
        </w:rPr>
        <w:tab/>
        <w:t>Water infiltration: No water infiltration, tested to CAN/CSA A440-00 at 730 Pa.</w:t>
      </w:r>
    </w:p>
    <w:p w14:paraId="797F1665" w14:textId="77777777" w:rsidR="0064712F" w:rsidRPr="00281784" w:rsidRDefault="0064712F" w:rsidP="0064712F">
      <w:pPr>
        <w:pStyle w:val="Level4"/>
      </w:pPr>
      <w:r>
        <w:tab/>
      </w:r>
      <w:r w:rsidRPr="00281784">
        <w:t>Structural resistance, tested to ASTM E330:</w:t>
      </w:r>
    </w:p>
    <w:p w14:paraId="1B8B1A4D" w14:textId="4C53CA96" w:rsidR="0064712F" w:rsidRPr="00281784" w:rsidRDefault="0064712F" w:rsidP="0064712F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0.1</w:t>
      </w:r>
      <w:r>
        <w:rPr>
          <w:color w:val="7030A0"/>
        </w:rPr>
        <w:t>7</w:t>
      </w:r>
      <w:r w:rsidRPr="00281784">
        <w:rPr>
          <w:color w:val="7030A0"/>
        </w:rPr>
        <w:t xml:space="preserve"> inch</w:t>
      </w:r>
      <w:proofErr w:type="gramEnd"/>
      <w:r w:rsidRPr="00281784">
        <w:t xml:space="preserve"> </w:t>
      </w:r>
      <w:r w:rsidR="003C661B">
        <w:rPr>
          <w:color w:val="00B050"/>
        </w:rPr>
        <w:t>4.43</w:t>
      </w:r>
      <w:r w:rsidRPr="00281784">
        <w:rPr>
          <w:color w:val="00B050"/>
        </w:rPr>
        <w:t xml:space="preserve"> mm</w:t>
      </w:r>
      <w:r w:rsidRPr="00281784">
        <w:t xml:space="preserve"> deflection at positive </w:t>
      </w:r>
      <w:r w:rsidRPr="00281784">
        <w:rPr>
          <w:color w:val="7030A0"/>
        </w:rPr>
        <w:t>100.25 PSF</w:t>
      </w:r>
      <w:r w:rsidRPr="00281784">
        <w:t xml:space="preserve"> </w:t>
      </w:r>
      <w:r w:rsidRPr="00281784">
        <w:rPr>
          <w:color w:val="00B050"/>
        </w:rPr>
        <w:t>4800 Pa</w:t>
      </w:r>
      <w:r w:rsidRPr="00281784">
        <w:t>.</w:t>
      </w:r>
    </w:p>
    <w:p w14:paraId="427CCE52" w14:textId="30F6F876" w:rsidR="0064712F" w:rsidRPr="00281784" w:rsidRDefault="0064712F" w:rsidP="0064712F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0.1</w:t>
      </w:r>
      <w:r>
        <w:rPr>
          <w:color w:val="7030A0"/>
        </w:rPr>
        <w:t>7</w:t>
      </w:r>
      <w:r w:rsidRPr="00281784">
        <w:rPr>
          <w:color w:val="7030A0"/>
        </w:rPr>
        <w:t xml:space="preserve"> inch</w:t>
      </w:r>
      <w:proofErr w:type="gramEnd"/>
      <w:r w:rsidRPr="00281784">
        <w:t xml:space="preserve"> </w:t>
      </w:r>
      <w:r w:rsidR="003C661B">
        <w:rPr>
          <w:color w:val="00B050"/>
        </w:rPr>
        <w:t>4.33</w:t>
      </w:r>
      <w:r w:rsidRPr="00281784">
        <w:rPr>
          <w:color w:val="00B050"/>
        </w:rPr>
        <w:t xml:space="preserve"> mm</w:t>
      </w:r>
      <w:r w:rsidRPr="00281784">
        <w:t xml:space="preserve"> deflection at negative </w:t>
      </w:r>
      <w:r w:rsidRPr="00281784">
        <w:rPr>
          <w:color w:val="7030A0"/>
        </w:rPr>
        <w:t>100.25 PSF</w:t>
      </w:r>
      <w:r w:rsidRPr="00281784">
        <w:t xml:space="preserve"> </w:t>
      </w:r>
      <w:r w:rsidRPr="00281784">
        <w:rPr>
          <w:color w:val="00B050"/>
        </w:rPr>
        <w:t>4800 Pa</w:t>
      </w:r>
      <w:r w:rsidRPr="00281784">
        <w:t>.</w:t>
      </w:r>
    </w:p>
    <w:p w14:paraId="4903EB2B" w14:textId="77777777" w:rsidR="0064712F" w:rsidRPr="00281784" w:rsidRDefault="0064712F" w:rsidP="0064712F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0.01 inch</w:t>
      </w:r>
      <w:proofErr w:type="gramEnd"/>
      <w:r w:rsidRPr="00281784">
        <w:t xml:space="preserve"> </w:t>
      </w:r>
      <w:r w:rsidRPr="00281784">
        <w:rPr>
          <w:color w:val="00B050"/>
        </w:rPr>
        <w:t>0.32 mm</w:t>
      </w:r>
      <w:r w:rsidRPr="00281784">
        <w:t xml:space="preserve"> permanent deformation at positive </w:t>
      </w:r>
      <w:r w:rsidRPr="00281784">
        <w:rPr>
          <w:color w:val="7030A0"/>
        </w:rPr>
        <w:t>150.38 PSF</w:t>
      </w:r>
      <w:r w:rsidRPr="00281784">
        <w:t xml:space="preserve"> </w:t>
      </w:r>
      <w:r w:rsidRPr="00281784">
        <w:rPr>
          <w:color w:val="00B050"/>
        </w:rPr>
        <w:t>7200 Pa</w:t>
      </w:r>
      <w:r w:rsidRPr="00281784">
        <w:t>.</w:t>
      </w:r>
    </w:p>
    <w:p w14:paraId="3661A01F" w14:textId="77777777" w:rsidR="0064712F" w:rsidRDefault="0064712F" w:rsidP="0064712F">
      <w:pPr>
        <w:pStyle w:val="Level5"/>
      </w:pPr>
      <w:r w:rsidRPr="00281784">
        <w:tab/>
        <w:t xml:space="preserve">Maximum </w:t>
      </w:r>
      <w:proofErr w:type="gramStart"/>
      <w:r w:rsidRPr="00281784">
        <w:rPr>
          <w:color w:val="7030A0"/>
        </w:rPr>
        <w:t>0.01 inch</w:t>
      </w:r>
      <w:proofErr w:type="gramEnd"/>
      <w:r w:rsidRPr="00281784">
        <w:t xml:space="preserve"> </w:t>
      </w:r>
      <w:r w:rsidRPr="00281784">
        <w:rPr>
          <w:color w:val="00B050"/>
        </w:rPr>
        <w:t>0.20 mm</w:t>
      </w:r>
      <w:r w:rsidRPr="00281784">
        <w:t xml:space="preserve"> permanent deformation at negative </w:t>
      </w:r>
      <w:r w:rsidRPr="00281784">
        <w:rPr>
          <w:color w:val="7030A0"/>
        </w:rPr>
        <w:t>150.38 PSF</w:t>
      </w:r>
      <w:r w:rsidRPr="00281784">
        <w:t xml:space="preserve"> </w:t>
      </w:r>
      <w:r w:rsidRPr="00281784">
        <w:rPr>
          <w:color w:val="00B050"/>
        </w:rPr>
        <w:t>7200 Pa</w:t>
      </w:r>
      <w:r w:rsidRPr="00281784">
        <w:t>.</w:t>
      </w:r>
    </w:p>
    <w:p w14:paraId="5A489462" w14:textId="77777777" w:rsidR="0064712F" w:rsidRPr="00445729" w:rsidRDefault="0064712F" w:rsidP="00445729">
      <w:pPr>
        <w:pStyle w:val="Level4"/>
        <w:rPr>
          <w:color w:val="00B050"/>
        </w:rPr>
      </w:pPr>
      <w:r w:rsidRPr="00445729">
        <w:rPr>
          <w:color w:val="00B050"/>
        </w:rPr>
        <w:tab/>
        <w:t>Wind load resistance: Tested to CAN/CSA A440-00:</w:t>
      </w:r>
    </w:p>
    <w:p w14:paraId="6E47B5A5" w14:textId="77777777" w:rsidR="0064712F" w:rsidRPr="00445729" w:rsidRDefault="0064712F" w:rsidP="00445729">
      <w:pPr>
        <w:pStyle w:val="Level5"/>
        <w:rPr>
          <w:color w:val="00B050"/>
        </w:rPr>
      </w:pPr>
      <w:r w:rsidRPr="00445729">
        <w:rPr>
          <w:color w:val="00B050"/>
        </w:rPr>
        <w:tab/>
        <w:t>Maximum net deflection measured at mid-height of vertical mullion: 2.81 mm at positive 3330 Pa.</w:t>
      </w:r>
    </w:p>
    <w:p w14:paraId="348F54F0" w14:textId="2FE60E70" w:rsidR="0064712F" w:rsidRPr="00445729" w:rsidRDefault="0064712F" w:rsidP="00445729">
      <w:pPr>
        <w:pStyle w:val="Level5"/>
        <w:rPr>
          <w:color w:val="00B050"/>
        </w:rPr>
      </w:pPr>
      <w:r w:rsidRPr="00445729">
        <w:rPr>
          <w:color w:val="00B050"/>
        </w:rPr>
        <w:tab/>
        <w:t>Maximum net deflection measured at mid-height of vertical mullion: 2.</w:t>
      </w:r>
      <w:r w:rsidR="003C661B" w:rsidRPr="00445729">
        <w:rPr>
          <w:color w:val="00B050"/>
        </w:rPr>
        <w:t>47</w:t>
      </w:r>
      <w:r w:rsidRPr="00445729">
        <w:rPr>
          <w:color w:val="00B050"/>
        </w:rPr>
        <w:t xml:space="preserve"> mm at negative 3330 Pa.</w:t>
      </w:r>
      <w:r w:rsidR="00A144B2" w:rsidRPr="00445729">
        <w:rPr>
          <w:color w:val="00B050"/>
        </w:rPr>
        <w:tab/>
      </w:r>
    </w:p>
    <w:p w14:paraId="49D22AAB" w14:textId="76EEEBFA" w:rsidR="00E560C3" w:rsidRPr="0064712F" w:rsidRDefault="0064712F" w:rsidP="0064712F">
      <w:pPr>
        <w:pStyle w:val="Level2"/>
        <w:rPr>
          <w:color w:val="000000" w:themeColor="text1"/>
        </w:rPr>
      </w:pPr>
      <w:r w:rsidRPr="0064712F">
        <w:rPr>
          <w:color w:val="000000" w:themeColor="text1"/>
        </w:rPr>
        <w:tab/>
      </w:r>
      <w:r w:rsidR="00AA3781" w:rsidRPr="0064712F">
        <w:rPr>
          <w:color w:val="000000" w:themeColor="text1"/>
        </w:rPr>
        <w:t>QUALITY ASSURANCE</w:t>
      </w:r>
    </w:p>
    <w:p w14:paraId="375F464A" w14:textId="79D617C9" w:rsidR="00AD173D" w:rsidRPr="0064712F" w:rsidRDefault="00E560C3" w:rsidP="00810E7C">
      <w:pPr>
        <w:pStyle w:val="Level3"/>
        <w:rPr>
          <w:rFonts w:eastAsiaTheme="minorEastAsia"/>
        </w:rPr>
      </w:pPr>
      <w:commentRangeStart w:id="5"/>
      <w:r w:rsidRPr="0064712F">
        <w:rPr>
          <w:rFonts w:eastAsiaTheme="minorEastAsia"/>
        </w:rPr>
        <w:tab/>
        <w:t>Glazed Aluminum Curtain Wall Assemblies:</w:t>
      </w:r>
    </w:p>
    <w:p w14:paraId="3D039EFF" w14:textId="007B7F48" w:rsidR="00810E7C" w:rsidRPr="0064712F" w:rsidRDefault="00E560C3" w:rsidP="00E560C3">
      <w:pPr>
        <w:pStyle w:val="Level4"/>
        <w:rPr>
          <w:rFonts w:eastAsiaTheme="minorEastAsia"/>
        </w:rPr>
      </w:pPr>
      <w:r w:rsidRPr="0064712F">
        <w:rPr>
          <w:rFonts w:eastAsiaTheme="minorEastAsia"/>
        </w:rPr>
        <w:tab/>
        <w:t>Pass</w:t>
      </w:r>
      <w:r w:rsidR="00C9538B" w:rsidRPr="0064712F">
        <w:rPr>
          <w:rFonts w:eastAsiaTheme="minorEastAsia"/>
        </w:rPr>
        <w:t xml:space="preserve"> TAS </w:t>
      </w:r>
      <w:r w:rsidR="00810E7C" w:rsidRPr="0064712F">
        <w:rPr>
          <w:rFonts w:eastAsiaTheme="minorEastAsia"/>
        </w:rPr>
        <w:t xml:space="preserve">201 </w:t>
      </w:r>
      <w:proofErr w:type="gramStart"/>
      <w:r w:rsidR="0012627E" w:rsidRPr="0064712F">
        <w:rPr>
          <w:rFonts w:eastAsiaTheme="minorEastAsia"/>
        </w:rPr>
        <w:t>l</w:t>
      </w:r>
      <w:r w:rsidR="00810E7C" w:rsidRPr="0064712F">
        <w:rPr>
          <w:rFonts w:eastAsiaTheme="minorEastAsia"/>
        </w:rPr>
        <w:t xml:space="preserve">arge and </w:t>
      </w:r>
      <w:r w:rsidR="0012627E" w:rsidRPr="0064712F">
        <w:rPr>
          <w:rFonts w:eastAsiaTheme="minorEastAsia"/>
        </w:rPr>
        <w:t>s</w:t>
      </w:r>
      <w:r w:rsidR="00810E7C" w:rsidRPr="0064712F">
        <w:rPr>
          <w:rFonts w:eastAsiaTheme="minorEastAsia"/>
        </w:rPr>
        <w:t xml:space="preserve">mall </w:t>
      </w:r>
      <w:r w:rsidR="0012627E" w:rsidRPr="0064712F">
        <w:rPr>
          <w:rFonts w:eastAsiaTheme="minorEastAsia"/>
        </w:rPr>
        <w:t>s</w:t>
      </w:r>
      <w:r w:rsidR="00810E7C" w:rsidRPr="0064712F">
        <w:rPr>
          <w:rFonts w:eastAsiaTheme="minorEastAsia"/>
        </w:rPr>
        <w:t>cale</w:t>
      </w:r>
      <w:proofErr w:type="gramEnd"/>
      <w:r w:rsidR="00810E7C" w:rsidRPr="0064712F">
        <w:rPr>
          <w:rFonts w:eastAsiaTheme="minorEastAsia"/>
        </w:rPr>
        <w:t xml:space="preserve"> </w:t>
      </w:r>
      <w:r w:rsidR="0012627E" w:rsidRPr="0064712F">
        <w:rPr>
          <w:rFonts w:eastAsiaTheme="minorEastAsia"/>
        </w:rPr>
        <w:t>m</w:t>
      </w:r>
      <w:r w:rsidR="00810E7C" w:rsidRPr="0064712F">
        <w:rPr>
          <w:rFonts w:eastAsiaTheme="minorEastAsia"/>
        </w:rPr>
        <w:t xml:space="preserve">issile </w:t>
      </w:r>
      <w:r w:rsidR="0012627E" w:rsidRPr="0064712F">
        <w:rPr>
          <w:rFonts w:eastAsiaTheme="minorEastAsia"/>
        </w:rPr>
        <w:t>t</w:t>
      </w:r>
      <w:r w:rsidR="00810E7C" w:rsidRPr="0064712F">
        <w:rPr>
          <w:rFonts w:eastAsiaTheme="minorEastAsia"/>
        </w:rPr>
        <w:t>est</w:t>
      </w:r>
      <w:r w:rsidR="0012627E" w:rsidRPr="0064712F">
        <w:rPr>
          <w:rFonts w:eastAsiaTheme="minorEastAsia"/>
        </w:rPr>
        <w:t>ing.</w:t>
      </w:r>
    </w:p>
    <w:p w14:paraId="3C770FEF" w14:textId="409CA38F" w:rsidR="00810E7C" w:rsidRPr="0064712F" w:rsidRDefault="00810E7C" w:rsidP="00E560C3">
      <w:pPr>
        <w:pStyle w:val="Level4"/>
        <w:rPr>
          <w:rFonts w:eastAsiaTheme="minorEastAsia"/>
        </w:rPr>
      </w:pPr>
      <w:r w:rsidRPr="0064712F">
        <w:rPr>
          <w:rFonts w:eastAsiaTheme="minorEastAsia"/>
        </w:rPr>
        <w:tab/>
        <w:t xml:space="preserve">Pass TAS 202 </w:t>
      </w:r>
      <w:r w:rsidR="0012627E" w:rsidRPr="0064712F">
        <w:rPr>
          <w:rFonts w:eastAsiaTheme="minorEastAsia"/>
        </w:rPr>
        <w:t>u</w:t>
      </w:r>
      <w:r w:rsidRPr="0064712F">
        <w:rPr>
          <w:rFonts w:eastAsiaTheme="minorEastAsia"/>
        </w:rPr>
        <w:t xml:space="preserve">niform </w:t>
      </w:r>
      <w:r w:rsidR="0012627E" w:rsidRPr="0064712F">
        <w:rPr>
          <w:rFonts w:eastAsiaTheme="minorEastAsia"/>
        </w:rPr>
        <w:t>s</w:t>
      </w:r>
      <w:r w:rsidRPr="0064712F">
        <w:rPr>
          <w:rFonts w:eastAsiaTheme="minorEastAsia"/>
        </w:rPr>
        <w:t xml:space="preserve">tructural </w:t>
      </w:r>
      <w:r w:rsidR="0012627E" w:rsidRPr="0064712F">
        <w:rPr>
          <w:rFonts w:eastAsiaTheme="minorEastAsia"/>
        </w:rPr>
        <w:t>l</w:t>
      </w:r>
      <w:r w:rsidRPr="0064712F">
        <w:rPr>
          <w:rFonts w:eastAsiaTheme="minorEastAsia"/>
        </w:rPr>
        <w:t xml:space="preserve">oad </w:t>
      </w:r>
      <w:r w:rsidR="0012627E" w:rsidRPr="0064712F">
        <w:rPr>
          <w:rFonts w:eastAsiaTheme="minorEastAsia"/>
        </w:rPr>
        <w:t>testing</w:t>
      </w:r>
      <w:r w:rsidRPr="0064712F">
        <w:rPr>
          <w:rFonts w:eastAsiaTheme="minorEastAsia"/>
        </w:rPr>
        <w:t>.</w:t>
      </w:r>
    </w:p>
    <w:p w14:paraId="7C72EFD4" w14:textId="26920DBA" w:rsidR="00810E7C" w:rsidRPr="0064712F" w:rsidRDefault="00810E7C" w:rsidP="00E560C3">
      <w:pPr>
        <w:pStyle w:val="Level4"/>
        <w:rPr>
          <w:rFonts w:eastAsiaTheme="minorEastAsia"/>
        </w:rPr>
      </w:pPr>
      <w:r w:rsidRPr="0064712F">
        <w:rPr>
          <w:rFonts w:eastAsiaTheme="minorEastAsia"/>
        </w:rPr>
        <w:tab/>
        <w:t xml:space="preserve">Pass TAS 203 </w:t>
      </w:r>
      <w:r w:rsidR="0012627E" w:rsidRPr="0064712F">
        <w:rPr>
          <w:rFonts w:eastAsiaTheme="minorEastAsia"/>
        </w:rPr>
        <w:t>u</w:t>
      </w:r>
      <w:r w:rsidRPr="0064712F">
        <w:rPr>
          <w:rFonts w:eastAsiaTheme="minorEastAsia"/>
        </w:rPr>
        <w:t xml:space="preserve">niform </w:t>
      </w:r>
      <w:r w:rsidR="0012627E" w:rsidRPr="0064712F">
        <w:rPr>
          <w:rFonts w:eastAsiaTheme="minorEastAsia"/>
        </w:rPr>
        <w:t>c</w:t>
      </w:r>
      <w:r w:rsidRPr="0064712F">
        <w:rPr>
          <w:rFonts w:eastAsiaTheme="minorEastAsia"/>
        </w:rPr>
        <w:t xml:space="preserve">yclical </w:t>
      </w:r>
      <w:r w:rsidR="0012627E" w:rsidRPr="0064712F">
        <w:rPr>
          <w:rFonts w:eastAsiaTheme="minorEastAsia"/>
        </w:rPr>
        <w:t>p</w:t>
      </w:r>
      <w:r w:rsidRPr="0064712F">
        <w:rPr>
          <w:rFonts w:eastAsiaTheme="minorEastAsia"/>
        </w:rPr>
        <w:t xml:space="preserve">ressure </w:t>
      </w:r>
      <w:r w:rsidR="0012627E" w:rsidRPr="0064712F">
        <w:rPr>
          <w:rFonts w:eastAsiaTheme="minorEastAsia"/>
        </w:rPr>
        <w:t>t</w:t>
      </w:r>
      <w:r w:rsidRPr="0064712F">
        <w:rPr>
          <w:rFonts w:eastAsiaTheme="minorEastAsia"/>
        </w:rPr>
        <w:t>est</w:t>
      </w:r>
      <w:r w:rsidR="0012627E" w:rsidRPr="0064712F">
        <w:rPr>
          <w:rFonts w:eastAsiaTheme="minorEastAsia"/>
        </w:rPr>
        <w:t>ing</w:t>
      </w:r>
      <w:r w:rsidRPr="0064712F">
        <w:rPr>
          <w:rFonts w:eastAsiaTheme="minorEastAsia"/>
        </w:rPr>
        <w:t>.</w:t>
      </w:r>
    </w:p>
    <w:p w14:paraId="082E47BD" w14:textId="3A76CC63" w:rsidR="00810E7C" w:rsidRPr="0064712F" w:rsidRDefault="00810E7C" w:rsidP="00E560C3">
      <w:pPr>
        <w:pStyle w:val="Level4"/>
        <w:rPr>
          <w:rFonts w:eastAsiaTheme="minorEastAsia"/>
        </w:rPr>
      </w:pPr>
      <w:r w:rsidRPr="0064712F">
        <w:rPr>
          <w:rFonts w:eastAsiaTheme="minorEastAsia"/>
        </w:rPr>
        <w:tab/>
        <w:t xml:space="preserve">Approved by Miami-Dade County, Department of Regulatory and </w:t>
      </w:r>
      <w:r w:rsidR="0012627E" w:rsidRPr="0064712F">
        <w:rPr>
          <w:rFonts w:eastAsiaTheme="minorEastAsia"/>
        </w:rPr>
        <w:t>Economic Resources.</w:t>
      </w:r>
      <w:commentRangeEnd w:id="5"/>
      <w:r w:rsidR="0012627E" w:rsidRPr="0064712F">
        <w:rPr>
          <w:rStyle w:val="CommentReference"/>
        </w:rPr>
        <w:commentReference w:id="5"/>
      </w:r>
    </w:p>
    <w:p w14:paraId="0F95389E" w14:textId="77777777" w:rsidR="00A12E9B" w:rsidRPr="0064712F" w:rsidRDefault="00F05B27" w:rsidP="00A12E9B">
      <w:pPr>
        <w:pStyle w:val="Level3"/>
        <w:tabs>
          <w:tab w:val="clear" w:pos="10079"/>
          <w:tab w:val="left" w:pos="10078"/>
        </w:tabs>
      </w:pPr>
      <w:r w:rsidRPr="0064712F">
        <w:tab/>
        <w:t xml:space="preserve">Installer Qualifications: Minimum </w:t>
      </w:r>
      <w:r w:rsidRPr="0064712F">
        <w:rPr>
          <w:color w:val="FF0000"/>
        </w:rPr>
        <w:t>[2] [__]</w:t>
      </w:r>
      <w:r w:rsidRPr="0064712F">
        <w:t xml:space="preserve"> years’ experience in work of this Section.</w:t>
      </w:r>
    </w:p>
    <w:p w14:paraId="78742A93" w14:textId="7BEE9291" w:rsidR="00A12E9B" w:rsidRPr="0064712F" w:rsidRDefault="00A12E9B" w:rsidP="00A12E9B">
      <w:pPr>
        <w:pStyle w:val="Level3"/>
      </w:pPr>
      <w:r w:rsidRPr="0064712F">
        <w:tab/>
        <w:t xml:space="preserve">Mockup: </w:t>
      </w:r>
      <w:r w:rsidRPr="0064712F">
        <w:rPr>
          <w:color w:val="FF0000"/>
        </w:rPr>
        <w:t>[</w:t>
      </w:r>
      <w:r w:rsidRPr="0064712F">
        <w:rPr>
          <w:color w:val="7030A0"/>
        </w:rPr>
        <w:t>4 feet</w:t>
      </w:r>
      <w:r w:rsidRPr="0064712F">
        <w:rPr>
          <w:color w:val="FF0000"/>
        </w:rPr>
        <w:t xml:space="preserve"> </w:t>
      </w:r>
      <w:r w:rsidR="002D4C8D" w:rsidRPr="0064712F">
        <w:rPr>
          <w:color w:val="00B050"/>
        </w:rPr>
        <w:t xml:space="preserve">1200 mm </w:t>
      </w:r>
      <w:r w:rsidRPr="0064712F">
        <w:rPr>
          <w:color w:val="FF0000"/>
        </w:rPr>
        <w:t xml:space="preserve">wide x </w:t>
      </w:r>
      <w:r w:rsidRPr="0064712F">
        <w:rPr>
          <w:color w:val="7030A0"/>
        </w:rPr>
        <w:t>8 feet</w:t>
      </w:r>
      <w:r w:rsidRPr="0064712F">
        <w:rPr>
          <w:color w:val="FF0000"/>
        </w:rPr>
        <w:t xml:space="preserve"> </w:t>
      </w:r>
      <w:r w:rsidR="002D4C8D" w:rsidRPr="0064712F">
        <w:rPr>
          <w:color w:val="00B050"/>
        </w:rPr>
        <w:t xml:space="preserve">2400 mm </w:t>
      </w:r>
      <w:r w:rsidRPr="0064712F">
        <w:rPr>
          <w:color w:val="FF0000"/>
        </w:rPr>
        <w:t>high.] [__.]</w:t>
      </w:r>
    </w:p>
    <w:p w14:paraId="75ACCB45" w14:textId="54A37B3B" w:rsidR="00AA3781" w:rsidRPr="0064712F" w:rsidRDefault="00CF0DF5" w:rsidP="00A12E9B">
      <w:pPr>
        <w:pStyle w:val="Level2"/>
      </w:pPr>
      <w:r w:rsidRPr="0064712F">
        <w:tab/>
      </w:r>
      <w:r w:rsidR="00AA3781" w:rsidRPr="0064712F">
        <w:t>WARRANTIES</w:t>
      </w:r>
    </w:p>
    <w:p w14:paraId="6275720A" w14:textId="09CF25DA" w:rsidR="00203F5B" w:rsidRPr="0064712F" w:rsidRDefault="00D040BE" w:rsidP="00D040BE">
      <w:pPr>
        <w:pStyle w:val="Level3"/>
      </w:pPr>
      <w:r w:rsidRPr="0064712F">
        <w:tab/>
        <w:t xml:space="preserve">Manufacturer’s </w:t>
      </w:r>
      <w:proofErr w:type="gramStart"/>
      <w:r w:rsidRPr="0064712F">
        <w:t>5 year</w:t>
      </w:r>
      <w:proofErr w:type="gramEnd"/>
      <w:r w:rsidRPr="0064712F">
        <w:t xml:space="preserve"> warranty against air and water infiltration.</w:t>
      </w:r>
    </w:p>
    <w:p w14:paraId="33BF5451" w14:textId="3708CD5C" w:rsidR="00AA3781" w:rsidRPr="0064712F" w:rsidRDefault="00AA3781" w:rsidP="00CF0DF5">
      <w:pPr>
        <w:pStyle w:val="Level1"/>
      </w:pPr>
      <w:r w:rsidRPr="0064712F">
        <w:t xml:space="preserve"> </w:t>
      </w:r>
      <w:r w:rsidR="002567DF" w:rsidRPr="0064712F">
        <w:tab/>
      </w:r>
      <w:r w:rsidRPr="0064712F">
        <w:t>PRODUCTS</w:t>
      </w:r>
    </w:p>
    <w:p w14:paraId="35D66C4F" w14:textId="195C0024" w:rsidR="00AA3781" w:rsidRPr="0064712F" w:rsidRDefault="00CF0DF5" w:rsidP="00CF0DF5">
      <w:pPr>
        <w:pStyle w:val="Level2"/>
      </w:pPr>
      <w:r w:rsidRPr="0064712F">
        <w:tab/>
      </w:r>
      <w:r w:rsidR="00AA3781" w:rsidRPr="0064712F">
        <w:t>MANUFACTURERS</w:t>
      </w:r>
    </w:p>
    <w:p w14:paraId="5BCE3664" w14:textId="6F66E818" w:rsidR="00D05162" w:rsidRPr="0064712F" w:rsidRDefault="00D05162" w:rsidP="00D05162">
      <w:pPr>
        <w:pStyle w:val="Level3"/>
        <w:tabs>
          <w:tab w:val="clear" w:pos="10079"/>
          <w:tab w:val="left" w:pos="10078"/>
        </w:tabs>
      </w:pPr>
      <w:r w:rsidRPr="0064712F">
        <w:tab/>
        <w:t xml:space="preserve">Contract Documents are based on </w:t>
      </w:r>
      <w:r w:rsidR="001E0C21" w:rsidRPr="0064712F">
        <w:t>Vision 800-R-S-HP</w:t>
      </w:r>
      <w:r w:rsidRPr="0064712F">
        <w:t xml:space="preserve"> by </w:t>
      </w:r>
      <w:proofErr w:type="spellStart"/>
      <w:r w:rsidRPr="0064712F">
        <w:t>Unicel</w:t>
      </w:r>
      <w:proofErr w:type="spellEnd"/>
      <w:r w:rsidRPr="0064712F">
        <w:t xml:space="preserve"> Architectural Corp., 800-668-1580, </w:t>
      </w:r>
      <w:hyperlink r:id="rId12" w:history="1">
        <w:r w:rsidRPr="0064712F">
          <w:rPr>
            <w:rStyle w:val="SYSHYPERTEXT"/>
          </w:rPr>
          <w:t>www.unicelarchitectural.com.</w:t>
        </w:r>
      </w:hyperlink>
    </w:p>
    <w:p w14:paraId="2B3937AD" w14:textId="74C319CA" w:rsidR="00AA3781" w:rsidRPr="0064712F" w:rsidRDefault="00CF0DF5" w:rsidP="00CF0DF5">
      <w:pPr>
        <w:pStyle w:val="Level3"/>
        <w:rPr>
          <w:color w:val="000000" w:themeColor="text1"/>
        </w:rPr>
      </w:pPr>
      <w:commentRangeStart w:id="6"/>
      <w:r w:rsidRPr="0064712F">
        <w:rPr>
          <w:color w:val="000000" w:themeColor="text1"/>
        </w:rPr>
        <w:tab/>
      </w:r>
      <w:r w:rsidR="00AA3781" w:rsidRPr="0064712F">
        <w:rPr>
          <w:color w:val="000000" w:themeColor="text1"/>
        </w:rPr>
        <w:t xml:space="preserve">Substitutions: </w:t>
      </w:r>
      <w:r w:rsidR="00AA3781" w:rsidRPr="0064712F">
        <w:rPr>
          <w:color w:val="FF0000"/>
        </w:rPr>
        <w:t>[Under provisions of Division 01.] [Not permitted.]</w:t>
      </w:r>
      <w:commentRangeEnd w:id="6"/>
      <w:r w:rsidR="0090575A" w:rsidRPr="0064712F">
        <w:rPr>
          <w:rStyle w:val="CommentReference"/>
          <w:rFonts w:cs="Times New Roman"/>
        </w:rPr>
        <w:commentReference w:id="6"/>
      </w:r>
    </w:p>
    <w:p w14:paraId="6CF7F356" w14:textId="54A3CD52" w:rsidR="00AA3781" w:rsidRPr="0064712F" w:rsidRDefault="001528D2" w:rsidP="0090575A">
      <w:pPr>
        <w:pStyle w:val="Level2"/>
        <w:tabs>
          <w:tab w:val="clear" w:pos="10079"/>
          <w:tab w:val="left" w:pos="10078"/>
        </w:tabs>
      </w:pPr>
      <w:commentRangeStart w:id="7"/>
      <w:r w:rsidRPr="0064712F">
        <w:tab/>
      </w:r>
      <w:r w:rsidR="00AA3781" w:rsidRPr="0064712F">
        <w:t>MATERIALS</w:t>
      </w:r>
      <w:commentRangeEnd w:id="7"/>
      <w:r w:rsidR="0090575A" w:rsidRPr="0064712F">
        <w:rPr>
          <w:rStyle w:val="CommentReference"/>
          <w:rFonts w:cs="Times New Roman"/>
        </w:rPr>
        <w:commentReference w:id="7"/>
      </w:r>
    </w:p>
    <w:p w14:paraId="111999E6" w14:textId="77777777" w:rsidR="00EA0AD7" w:rsidRPr="0064712F" w:rsidRDefault="001528D2" w:rsidP="00EA0AD7">
      <w:pPr>
        <w:pStyle w:val="Level3"/>
      </w:pPr>
      <w:r w:rsidRPr="0064712F">
        <w:tab/>
      </w:r>
      <w:r w:rsidR="00EA0AD7" w:rsidRPr="0064712F">
        <w:t>Aluminum:</w:t>
      </w:r>
    </w:p>
    <w:p w14:paraId="4A84B930" w14:textId="77777777" w:rsidR="00EA0AD7" w:rsidRPr="0064712F" w:rsidRDefault="00EA0AD7" w:rsidP="00EA0AD7">
      <w:pPr>
        <w:pStyle w:val="Level4"/>
      </w:pPr>
      <w:r w:rsidRPr="0064712F">
        <w:tab/>
        <w:t>Extrusions: ASTM B221, 6063-T5 alloy and temper.</w:t>
      </w:r>
    </w:p>
    <w:p w14:paraId="7863E4C3" w14:textId="532852A5" w:rsidR="00EA0AD7" w:rsidRPr="0064712F" w:rsidRDefault="00EA0AD7" w:rsidP="00EA0AD7">
      <w:pPr>
        <w:pStyle w:val="Level4"/>
      </w:pPr>
      <w:r w:rsidRPr="0064712F">
        <w:tab/>
      </w:r>
      <w:r w:rsidRPr="0064712F">
        <w:rPr>
          <w:rFonts w:cs="Arial"/>
        </w:rPr>
        <w:t>Sheet: ASTM B209.</w:t>
      </w:r>
    </w:p>
    <w:p w14:paraId="4CF76F17" w14:textId="54F9A92A" w:rsidR="00EA0AD7" w:rsidRPr="0064712F" w:rsidRDefault="00EA0AD7" w:rsidP="00EA0AD7">
      <w:pPr>
        <w:pStyle w:val="Level3"/>
      </w:pPr>
      <w:r w:rsidRPr="0064712F">
        <w:lastRenderedPageBreak/>
        <w:tab/>
        <w:t>Steel Shapes: ASTM A36/A36M.</w:t>
      </w:r>
    </w:p>
    <w:p w14:paraId="3D5040F1" w14:textId="490E91B3" w:rsidR="00BA16C4" w:rsidRPr="0064712F" w:rsidRDefault="00BA16C4" w:rsidP="00BA16C4">
      <w:pPr>
        <w:pStyle w:val="Level2"/>
      </w:pPr>
      <w:r w:rsidRPr="0064712F">
        <w:tab/>
        <w:t>ACCESSORIES</w:t>
      </w:r>
    </w:p>
    <w:p w14:paraId="6572963F" w14:textId="6ED43225" w:rsidR="00BA16C4" w:rsidRPr="0064712F" w:rsidRDefault="00BA16C4" w:rsidP="00BA16C4">
      <w:pPr>
        <w:pStyle w:val="Level3"/>
      </w:pPr>
      <w:r w:rsidRPr="0064712F">
        <w:tab/>
        <w:t>Thermal Break Material: Heat-injected Acetal or extruded PVC.</w:t>
      </w:r>
    </w:p>
    <w:p w14:paraId="6D51DDF4" w14:textId="63504CA7" w:rsidR="00BA16C4" w:rsidRPr="0064712F" w:rsidRDefault="00BA16C4" w:rsidP="00BA16C4">
      <w:pPr>
        <w:pStyle w:val="Level3"/>
      </w:pPr>
      <w:r w:rsidRPr="0064712F">
        <w:tab/>
        <w:t xml:space="preserve">Flexible Membrane: </w:t>
      </w:r>
      <w:proofErr w:type="gramStart"/>
      <w:r w:rsidRPr="0064712F">
        <w:rPr>
          <w:color w:val="7030A0"/>
        </w:rPr>
        <w:t>0.015</w:t>
      </w:r>
      <w:r w:rsidR="002F7BBD" w:rsidRPr="0064712F">
        <w:rPr>
          <w:color w:val="7030A0"/>
        </w:rPr>
        <w:t xml:space="preserve"> inch</w:t>
      </w:r>
      <w:proofErr w:type="gramEnd"/>
      <w:r w:rsidR="002F7BBD" w:rsidRPr="0064712F">
        <w:t xml:space="preserve"> </w:t>
      </w:r>
      <w:r w:rsidR="002F7BBD" w:rsidRPr="0064712F">
        <w:rPr>
          <w:color w:val="00B050"/>
        </w:rPr>
        <w:t>0.4 mm</w:t>
      </w:r>
      <w:r w:rsidRPr="0064712F">
        <w:t xml:space="preserve"> thick.</w:t>
      </w:r>
    </w:p>
    <w:p w14:paraId="7C1B71F5" w14:textId="3F0628EC" w:rsidR="00BA16C4" w:rsidRPr="0064712F" w:rsidRDefault="00BA16C4" w:rsidP="00BA16C4">
      <w:pPr>
        <w:pStyle w:val="Level3"/>
      </w:pPr>
      <w:r w:rsidRPr="0064712F">
        <w:tab/>
        <w:t>Anchors and Fasteners: Stainless or cadmium plated steel.</w:t>
      </w:r>
    </w:p>
    <w:p w14:paraId="623B207F" w14:textId="3ECDFD6F" w:rsidR="00BA16C4" w:rsidRPr="0064712F" w:rsidRDefault="00BA16C4" w:rsidP="00BA16C4">
      <w:pPr>
        <w:pStyle w:val="Level3"/>
      </w:pPr>
      <w:r w:rsidRPr="0064712F">
        <w:tab/>
        <w:t xml:space="preserve">Glass and Glazing Accessories: Specified in Section </w:t>
      </w:r>
      <w:r w:rsidRPr="0064712F">
        <w:rPr>
          <w:color w:val="FF0000"/>
        </w:rPr>
        <w:t>[08 80</w:t>
      </w:r>
      <w:r w:rsidR="00DA180C" w:rsidRPr="0064712F">
        <w:rPr>
          <w:color w:val="FF0000"/>
        </w:rPr>
        <w:t xml:space="preserve"> </w:t>
      </w:r>
      <w:r w:rsidRPr="0064712F">
        <w:rPr>
          <w:color w:val="FF0000"/>
        </w:rPr>
        <w:t>00.] [__ ____.]</w:t>
      </w:r>
    </w:p>
    <w:p w14:paraId="115A9456" w14:textId="0C3FC151" w:rsidR="00BA16C4" w:rsidRPr="0064712F" w:rsidRDefault="00BA16C4" w:rsidP="00BA16C4">
      <w:pPr>
        <w:pStyle w:val="Level3"/>
      </w:pPr>
      <w:r w:rsidRPr="0064712F">
        <w:tab/>
        <w:t>Joint Sealers:</w:t>
      </w:r>
    </w:p>
    <w:p w14:paraId="5AF965CE" w14:textId="04E7F6AE" w:rsidR="00BA16C4" w:rsidRPr="0064712F" w:rsidRDefault="00BA16C4" w:rsidP="00BA16C4">
      <w:pPr>
        <w:pStyle w:val="Level4"/>
      </w:pPr>
      <w:r w:rsidRPr="0064712F">
        <w:tab/>
        <w:t xml:space="preserve">Perimeter: Specified in Section </w:t>
      </w:r>
      <w:r w:rsidRPr="0064712F">
        <w:rPr>
          <w:color w:val="FF0000"/>
        </w:rPr>
        <w:t>[07 92 00.] [__ ____.]</w:t>
      </w:r>
    </w:p>
    <w:p w14:paraId="6393D729" w14:textId="19989B61" w:rsidR="00BA16C4" w:rsidRPr="0064712F" w:rsidRDefault="00BA16C4" w:rsidP="001E0C21">
      <w:pPr>
        <w:pStyle w:val="Level4"/>
      </w:pPr>
      <w:r w:rsidRPr="0064712F">
        <w:tab/>
        <w:t>Internal: ASTM C920, Type S, Grade NS; single component silicone.</w:t>
      </w:r>
    </w:p>
    <w:p w14:paraId="2AD0DF2D" w14:textId="6EF695E6" w:rsidR="00972515" w:rsidRPr="0064712F" w:rsidRDefault="00BA16C4" w:rsidP="00F60078">
      <w:pPr>
        <w:pStyle w:val="Level3"/>
      </w:pPr>
      <w:r w:rsidRPr="0064712F">
        <w:tab/>
        <w:t xml:space="preserve">Rigid Insulation: Minimum </w:t>
      </w:r>
      <w:r w:rsidRPr="0064712F">
        <w:rPr>
          <w:color w:val="7030A0"/>
        </w:rPr>
        <w:t>R-value of 4.5 per inch</w:t>
      </w:r>
      <w:r w:rsidRPr="0064712F">
        <w:t xml:space="preserve"> </w:t>
      </w:r>
      <w:r w:rsidR="002F7BBD" w:rsidRPr="0064712F">
        <w:rPr>
          <w:color w:val="00B050"/>
        </w:rPr>
        <w:t>RSI value of 0.79 per 25 mm</w:t>
      </w:r>
      <w:r w:rsidR="002F7BBD" w:rsidRPr="0064712F">
        <w:t xml:space="preserve"> </w:t>
      </w:r>
      <w:r w:rsidRPr="0064712F">
        <w:t>of thickness.</w:t>
      </w:r>
    </w:p>
    <w:p w14:paraId="07E9FAE6" w14:textId="77777777" w:rsidR="00972515" w:rsidRPr="0064712F" w:rsidRDefault="00972515" w:rsidP="00972515">
      <w:pPr>
        <w:pStyle w:val="Level3"/>
        <w:rPr>
          <w:rFonts w:cs="Times New Roman"/>
        </w:rPr>
      </w:pPr>
      <w:r w:rsidRPr="0064712F">
        <w:tab/>
      </w:r>
      <w:r w:rsidR="00BA16C4" w:rsidRPr="0064712F">
        <w:t>Primer Paint: Zinc rich type.</w:t>
      </w:r>
    </w:p>
    <w:p w14:paraId="5B36C3A4" w14:textId="3235FA3D" w:rsidR="00BA16C4" w:rsidRPr="0064712F" w:rsidRDefault="00972515" w:rsidP="00972515">
      <w:pPr>
        <w:pStyle w:val="Level3"/>
        <w:rPr>
          <w:rFonts w:cs="Times New Roman"/>
        </w:rPr>
      </w:pPr>
      <w:r w:rsidRPr="0064712F">
        <w:tab/>
      </w:r>
      <w:r w:rsidR="00BA16C4" w:rsidRPr="0064712F">
        <w:t>Bituminous Paint.</w:t>
      </w:r>
    </w:p>
    <w:p w14:paraId="5C43E0D7" w14:textId="2FD7B42B" w:rsidR="00BA16C4" w:rsidRPr="0064712F" w:rsidRDefault="00BA16C4" w:rsidP="00471C87">
      <w:pPr>
        <w:pStyle w:val="Level2"/>
      </w:pPr>
      <w:r w:rsidRPr="0064712F">
        <w:tab/>
        <w:t>FABRICATION</w:t>
      </w:r>
    </w:p>
    <w:p w14:paraId="36F79F3D" w14:textId="77777777" w:rsidR="00471C87" w:rsidRPr="0064712F" w:rsidRDefault="00471C87" w:rsidP="00471C87">
      <w:pPr>
        <w:pStyle w:val="Level3"/>
      </w:pPr>
      <w:r w:rsidRPr="0064712F">
        <w:tab/>
      </w:r>
      <w:r w:rsidR="00BA16C4" w:rsidRPr="0064712F">
        <w:t>Accurately fit and secure joints and intersections. Make joints flush, hairline, and weathertight.</w:t>
      </w:r>
    </w:p>
    <w:p w14:paraId="6F97BACB" w14:textId="77777777" w:rsidR="00471C87" w:rsidRPr="0064712F" w:rsidRDefault="00471C87" w:rsidP="00471C87">
      <w:pPr>
        <w:pStyle w:val="Level3"/>
      </w:pPr>
      <w:r w:rsidRPr="0064712F">
        <w:tab/>
      </w:r>
      <w:r w:rsidR="00BA16C4" w:rsidRPr="0064712F">
        <w:t>Fabricate in largest practical units.</w:t>
      </w:r>
    </w:p>
    <w:p w14:paraId="75D2D827" w14:textId="77DCC4D0" w:rsidR="00BA16C4" w:rsidRPr="0064712F" w:rsidRDefault="00471C87" w:rsidP="00471C87">
      <w:pPr>
        <w:pStyle w:val="Level3"/>
      </w:pPr>
      <w:r w:rsidRPr="0064712F">
        <w:tab/>
      </w:r>
      <w:r w:rsidR="00BA16C4" w:rsidRPr="0064712F">
        <w:t>Conceal fasteners and attachments from view.</w:t>
      </w:r>
    </w:p>
    <w:p w14:paraId="47B29963" w14:textId="1B345CD6" w:rsidR="00BA16C4" w:rsidRPr="0064712F" w:rsidRDefault="00471C87" w:rsidP="00471C87">
      <w:pPr>
        <w:pStyle w:val="Level3"/>
      </w:pPr>
      <w:r w:rsidRPr="0064712F">
        <w:tab/>
        <w:t>D</w:t>
      </w:r>
      <w:r w:rsidR="00BA16C4" w:rsidRPr="0064712F">
        <w:t>rain water occurring</w:t>
      </w:r>
      <w:r w:rsidRPr="0064712F">
        <w:t xml:space="preserve"> within system</w:t>
      </w:r>
      <w:r w:rsidR="00BA16C4" w:rsidRPr="0064712F">
        <w:t xml:space="preserve"> </w:t>
      </w:r>
      <w:r w:rsidRPr="0064712F">
        <w:t>to exterior.</w:t>
      </w:r>
      <w:r w:rsidR="00BA16C4" w:rsidRPr="0064712F">
        <w:t xml:space="preserve"> </w:t>
      </w:r>
    </w:p>
    <w:p w14:paraId="5CD68AD8" w14:textId="4E5FE9CA" w:rsidR="00BA16C4" w:rsidRPr="0064712F" w:rsidRDefault="00471C87" w:rsidP="00471C87">
      <w:pPr>
        <w:pStyle w:val="Level3"/>
      </w:pPr>
      <w:r w:rsidRPr="0064712F">
        <w:tab/>
      </w:r>
      <w:r w:rsidR="00BA16C4" w:rsidRPr="0064712F">
        <w:t>Fabricate aluminum components with integral low conductance thermal barrier between exterior and interior exposed components.</w:t>
      </w:r>
    </w:p>
    <w:p w14:paraId="709D29AF" w14:textId="5F46C097" w:rsidR="00BA16C4" w:rsidRPr="0064712F" w:rsidRDefault="00471C87" w:rsidP="00471C87">
      <w:pPr>
        <w:pStyle w:val="Level3"/>
      </w:pPr>
      <w:r w:rsidRPr="0064712F">
        <w:tab/>
      </w:r>
      <w:r w:rsidR="00BA16C4" w:rsidRPr="0064712F">
        <w:t>Vent glazing cavity to exterior so that pressure differentials during driving rain conditions will not drive rain past outer glazing cap.</w:t>
      </w:r>
    </w:p>
    <w:p w14:paraId="0A7AD3D7" w14:textId="77777777" w:rsidR="00223194" w:rsidRPr="0064712F" w:rsidRDefault="00471C87" w:rsidP="00223194">
      <w:pPr>
        <w:pStyle w:val="Level3"/>
      </w:pPr>
      <w:r w:rsidRPr="0064712F">
        <w:tab/>
      </w:r>
      <w:r w:rsidR="00BA16C4" w:rsidRPr="0064712F">
        <w:t>Reinforce framing members with internal steel when required to support imposed loads.</w:t>
      </w:r>
    </w:p>
    <w:p w14:paraId="17AE8520" w14:textId="0736B11D" w:rsidR="00223194" w:rsidRPr="0064712F" w:rsidRDefault="00223194" w:rsidP="00223194">
      <w:pPr>
        <w:pStyle w:val="Level3"/>
      </w:pPr>
      <w:r w:rsidRPr="0064712F">
        <w:tab/>
        <w:t xml:space="preserve">Apply bituminous </w:t>
      </w:r>
      <w:r w:rsidR="00E976B4" w:rsidRPr="0064712F">
        <w:t>paint</w:t>
      </w:r>
      <w:r w:rsidRPr="0064712F">
        <w:t xml:space="preserve"> to surfaces in contact with </w:t>
      </w:r>
      <w:r w:rsidR="00E976B4" w:rsidRPr="0064712F">
        <w:t>dissimilar</w:t>
      </w:r>
      <w:r w:rsidRPr="0064712F">
        <w:t xml:space="preserve"> metals, masonry, or cementitious materials.</w:t>
      </w:r>
    </w:p>
    <w:p w14:paraId="1BD87CC1" w14:textId="3116522D" w:rsidR="00BA16C4" w:rsidRPr="0064712F" w:rsidRDefault="00471C87" w:rsidP="00BA16C4">
      <w:pPr>
        <w:pStyle w:val="Level2"/>
      </w:pPr>
      <w:r w:rsidRPr="0064712F">
        <w:tab/>
        <w:t>FINISHES</w:t>
      </w:r>
    </w:p>
    <w:p w14:paraId="525AA254" w14:textId="2F6C0013" w:rsidR="00051358" w:rsidRPr="0064712F" w:rsidRDefault="00051358" w:rsidP="00051358">
      <w:pPr>
        <w:pStyle w:val="Level3"/>
      </w:pPr>
      <w:r w:rsidRPr="0064712F">
        <w:tab/>
        <w:t>Aluminum: AA M12C22A31, Class I anodized, clear.</w:t>
      </w:r>
    </w:p>
    <w:p w14:paraId="7A1264F3" w14:textId="77777777" w:rsidR="00051358" w:rsidRPr="0064712F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14699979" w14:textId="77777777" w:rsidR="00051358" w:rsidRPr="0064712F" w:rsidRDefault="00051358" w:rsidP="00051358">
      <w:pPr>
        <w:widowControl/>
        <w:tabs>
          <w:tab w:val="center" w:pos="5040"/>
        </w:tabs>
        <w:rPr>
          <w:rFonts w:cs="Arial"/>
          <w:color w:val="000080"/>
        </w:rPr>
      </w:pPr>
      <w:r w:rsidRPr="0064712F">
        <w:rPr>
          <w:rFonts w:cs="Arial"/>
          <w:color w:val="000000"/>
        </w:rPr>
        <w:tab/>
      </w:r>
      <w:r w:rsidRPr="0064712F">
        <w:rPr>
          <w:rFonts w:cs="Arial"/>
          <w:color w:val="FF0000"/>
        </w:rPr>
        <w:t>**** OR ****</w:t>
      </w:r>
    </w:p>
    <w:p w14:paraId="5B9FF495" w14:textId="77777777" w:rsidR="00051358" w:rsidRPr="0064712F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5CDAB73D" w14:textId="7EB71BE1" w:rsidR="00051358" w:rsidRPr="0064712F" w:rsidRDefault="00051358" w:rsidP="00051358">
      <w:pPr>
        <w:pStyle w:val="Level3"/>
      </w:pPr>
      <w:r w:rsidRPr="0064712F">
        <w:tab/>
        <w:t xml:space="preserve">Aluminum: AA M12C22A42, Class I </w:t>
      </w:r>
      <w:proofErr w:type="gramStart"/>
      <w:r w:rsidRPr="0064712F">
        <w:t xml:space="preserve">anodized, </w:t>
      </w:r>
      <w:r w:rsidRPr="0064712F">
        <w:rPr>
          <w:color w:val="FF0000"/>
        </w:rPr>
        <w:t>[</w:t>
      </w:r>
      <w:proofErr w:type="gramEnd"/>
      <w:r w:rsidRPr="0064712F">
        <w:rPr>
          <w:color w:val="FF0000"/>
        </w:rPr>
        <w:t>[light] [medium] [dark] bronze] [black] [____]</w:t>
      </w:r>
      <w:r w:rsidRPr="0064712F">
        <w:t xml:space="preserve"> color.</w:t>
      </w:r>
    </w:p>
    <w:p w14:paraId="4DB48955" w14:textId="77777777" w:rsidR="00051358" w:rsidRPr="0064712F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2416D2BF" w14:textId="77777777" w:rsidR="00051358" w:rsidRPr="0064712F" w:rsidRDefault="00051358" w:rsidP="00051358">
      <w:pPr>
        <w:widowControl/>
        <w:tabs>
          <w:tab w:val="center" w:pos="5040"/>
        </w:tabs>
        <w:rPr>
          <w:rFonts w:cs="Arial"/>
          <w:color w:val="000080"/>
        </w:rPr>
      </w:pPr>
      <w:r w:rsidRPr="0064712F">
        <w:rPr>
          <w:rFonts w:cs="Arial"/>
          <w:color w:val="000000"/>
        </w:rPr>
        <w:tab/>
      </w:r>
      <w:r w:rsidRPr="0064712F">
        <w:rPr>
          <w:rFonts w:cs="Arial"/>
          <w:color w:val="FF0000"/>
        </w:rPr>
        <w:t>**** OR ****</w:t>
      </w:r>
    </w:p>
    <w:p w14:paraId="72517E23" w14:textId="77777777" w:rsidR="00051358" w:rsidRPr="0064712F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  <w:color w:val="0000FF"/>
        </w:rPr>
      </w:pPr>
    </w:p>
    <w:p w14:paraId="3B60F39C" w14:textId="4801FA19" w:rsidR="00051358" w:rsidRPr="0064712F" w:rsidRDefault="00051358" w:rsidP="00051358">
      <w:pPr>
        <w:pStyle w:val="Level3"/>
      </w:pPr>
      <w:r w:rsidRPr="0064712F">
        <w:tab/>
        <w:t xml:space="preserve">Aluminum: </w:t>
      </w:r>
    </w:p>
    <w:p w14:paraId="116E7AEC" w14:textId="5AA2C617" w:rsidR="00051358" w:rsidRPr="0064712F" w:rsidRDefault="00051358" w:rsidP="00051358">
      <w:pPr>
        <w:pStyle w:val="Level4"/>
      </w:pPr>
      <w:r w:rsidRPr="0064712F">
        <w:tab/>
        <w:t>Type: AAMA 2603, thermosetting acrylic resin coating.</w:t>
      </w:r>
    </w:p>
    <w:p w14:paraId="566E5BA4" w14:textId="31965731" w:rsidR="00051358" w:rsidRPr="0064712F" w:rsidRDefault="00051358" w:rsidP="00051358">
      <w:pPr>
        <w:pStyle w:val="Level4"/>
      </w:pPr>
      <w:r w:rsidRPr="0064712F">
        <w:tab/>
        <w:t xml:space="preserve">Source: </w:t>
      </w:r>
      <w:proofErr w:type="spellStart"/>
      <w:r w:rsidRPr="0064712F">
        <w:t>Duracron</w:t>
      </w:r>
      <w:proofErr w:type="spellEnd"/>
      <w:r w:rsidRPr="0064712F">
        <w:t xml:space="preserve"> by PPG Industries, Inc. or equivalent.</w:t>
      </w:r>
    </w:p>
    <w:p w14:paraId="62BE8D59" w14:textId="7953D28E" w:rsidR="00051358" w:rsidRPr="0064712F" w:rsidRDefault="00051358" w:rsidP="00051358">
      <w:pPr>
        <w:pStyle w:val="Level4"/>
      </w:pPr>
      <w:r w:rsidRPr="0064712F">
        <w:lastRenderedPageBreak/>
        <w:tab/>
        <w:t xml:space="preserve">Color: </w:t>
      </w:r>
      <w:r w:rsidRPr="0064712F">
        <w:rPr>
          <w:color w:val="FF0000"/>
        </w:rPr>
        <w:t>[Custom] [____] color.] [To be selected from manufacturer's full color range.]</w:t>
      </w:r>
    </w:p>
    <w:p w14:paraId="43418951" w14:textId="77777777" w:rsidR="00051358" w:rsidRPr="0064712F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443DB72D" w14:textId="77777777" w:rsidR="00051358" w:rsidRPr="0064712F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64712F">
        <w:rPr>
          <w:rFonts w:cs="Arial"/>
          <w:color w:val="FF0000"/>
        </w:rPr>
        <w:t>**** OR ****</w:t>
      </w:r>
    </w:p>
    <w:p w14:paraId="6F01194F" w14:textId="77777777" w:rsidR="0074000A" w:rsidRPr="0064712F" w:rsidRDefault="0074000A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</w:p>
    <w:p w14:paraId="256CC19B" w14:textId="19EAD3FB" w:rsidR="00051358" w:rsidRPr="0064712F" w:rsidRDefault="00051358" w:rsidP="00051358">
      <w:pPr>
        <w:pStyle w:val="Level3"/>
      </w:pPr>
      <w:r w:rsidRPr="0064712F">
        <w:tab/>
        <w:t xml:space="preserve">Aluminum: </w:t>
      </w:r>
    </w:p>
    <w:p w14:paraId="584C0FCE" w14:textId="33624AC3" w:rsidR="00051358" w:rsidRPr="0064712F" w:rsidRDefault="00051358" w:rsidP="00051358">
      <w:pPr>
        <w:pStyle w:val="Level4"/>
      </w:pPr>
      <w:r w:rsidRPr="0064712F">
        <w:tab/>
        <w:t xml:space="preserve">Type: AAMA 2605, fluoropolymer coating containing </w:t>
      </w:r>
      <w:proofErr w:type="gramStart"/>
      <w:r w:rsidRPr="0064712F">
        <w:t>minimum</w:t>
      </w:r>
      <w:proofErr w:type="gramEnd"/>
      <w:r w:rsidRPr="0064712F">
        <w:t xml:space="preserve"> 70 percent PVDF resins.</w:t>
      </w:r>
    </w:p>
    <w:p w14:paraId="79072A06" w14:textId="5CDAE8B0" w:rsidR="00051358" w:rsidRPr="0064712F" w:rsidRDefault="00051358" w:rsidP="00051358">
      <w:pPr>
        <w:pStyle w:val="Level4"/>
      </w:pPr>
      <w:r w:rsidRPr="0064712F">
        <w:tab/>
        <w:t xml:space="preserve">Source: </w:t>
      </w:r>
      <w:proofErr w:type="spellStart"/>
      <w:r w:rsidRPr="0064712F">
        <w:t>Duranar</w:t>
      </w:r>
      <w:proofErr w:type="spellEnd"/>
      <w:r w:rsidRPr="0064712F">
        <w:t xml:space="preserve"> by PPG Industries, Inc. or equivalent.</w:t>
      </w:r>
    </w:p>
    <w:p w14:paraId="22E4205E" w14:textId="678D08CF" w:rsidR="00051358" w:rsidRPr="0064712F" w:rsidRDefault="00051358" w:rsidP="00051358">
      <w:pPr>
        <w:pStyle w:val="Level4"/>
      </w:pPr>
      <w:r w:rsidRPr="0064712F">
        <w:tab/>
        <w:t xml:space="preserve">Color: </w:t>
      </w:r>
      <w:r w:rsidRPr="0064712F">
        <w:rPr>
          <w:color w:val="FF0000"/>
        </w:rPr>
        <w:t>[Custom] [____] color.] [To be selected from manufacturer's full color range.]</w:t>
      </w:r>
    </w:p>
    <w:p w14:paraId="24BA771D" w14:textId="77777777" w:rsidR="00051358" w:rsidRPr="0064712F" w:rsidRDefault="00051358" w:rsidP="00051358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4A1B58BE" w14:textId="6B9BEC78" w:rsidR="00051358" w:rsidRPr="0064712F" w:rsidRDefault="00051358" w:rsidP="00D736CD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64712F">
        <w:rPr>
          <w:rFonts w:cs="Arial"/>
          <w:color w:val="FF0000"/>
        </w:rPr>
        <w:t>**** OR ****</w:t>
      </w:r>
    </w:p>
    <w:p w14:paraId="1628494B" w14:textId="621F736C" w:rsidR="00051358" w:rsidRPr="0064712F" w:rsidRDefault="00D736CD" w:rsidP="00D736CD">
      <w:pPr>
        <w:pStyle w:val="Level3"/>
      </w:pPr>
      <w:r w:rsidRPr="0064712F">
        <w:tab/>
      </w:r>
      <w:r w:rsidR="00051358" w:rsidRPr="0064712F">
        <w:t xml:space="preserve">Aluminum: </w:t>
      </w:r>
    </w:p>
    <w:p w14:paraId="229074AD" w14:textId="44BAE8A3" w:rsidR="00051358" w:rsidRPr="0064712F" w:rsidRDefault="00D736CD" w:rsidP="00D736CD">
      <w:pPr>
        <w:pStyle w:val="Level4"/>
      </w:pPr>
      <w:r w:rsidRPr="0064712F">
        <w:tab/>
      </w:r>
      <w:r w:rsidR="00051358" w:rsidRPr="0064712F">
        <w:t xml:space="preserve">Type: AAMA 2605, fluoropolymer coating containing </w:t>
      </w:r>
      <w:proofErr w:type="gramStart"/>
      <w:r w:rsidR="00051358" w:rsidRPr="0064712F">
        <w:t>minimum</w:t>
      </w:r>
      <w:proofErr w:type="gramEnd"/>
      <w:r w:rsidR="00051358" w:rsidRPr="0064712F">
        <w:t xml:space="preserve"> 70 percent PVDF resins.</w:t>
      </w:r>
    </w:p>
    <w:p w14:paraId="1AD8CDB1" w14:textId="517B9772" w:rsidR="00051358" w:rsidRPr="0064712F" w:rsidRDefault="00D736CD" w:rsidP="00D736CD">
      <w:pPr>
        <w:pStyle w:val="Level4"/>
      </w:pPr>
      <w:r w:rsidRPr="0064712F">
        <w:tab/>
      </w:r>
      <w:r w:rsidR="00051358" w:rsidRPr="0064712F">
        <w:t xml:space="preserve">Source: </w:t>
      </w:r>
      <w:proofErr w:type="spellStart"/>
      <w:r w:rsidR="00051358" w:rsidRPr="0064712F">
        <w:t>Duranar</w:t>
      </w:r>
      <w:proofErr w:type="spellEnd"/>
      <w:r w:rsidR="00051358" w:rsidRPr="0064712F">
        <w:t xml:space="preserve"> Powder Coating by PPG Industries, Inc. or equivalent.</w:t>
      </w:r>
    </w:p>
    <w:p w14:paraId="7AB32495" w14:textId="44F1D859" w:rsidR="00051358" w:rsidRPr="0064712F" w:rsidRDefault="00D736CD" w:rsidP="00F60078">
      <w:pPr>
        <w:pStyle w:val="Level4"/>
      </w:pPr>
      <w:r w:rsidRPr="0064712F">
        <w:tab/>
        <w:t xml:space="preserve">Color: </w:t>
      </w:r>
      <w:r w:rsidRPr="0064712F">
        <w:rPr>
          <w:color w:val="FF0000"/>
        </w:rPr>
        <w:t>[Custom] [____] color.] [To be selected from manufacturer's full color range.]</w:t>
      </w:r>
    </w:p>
    <w:p w14:paraId="405B456A" w14:textId="0B027F7C" w:rsidR="00051358" w:rsidRPr="0064712F" w:rsidRDefault="00F60078" w:rsidP="00F60078">
      <w:pPr>
        <w:pStyle w:val="Level3"/>
      </w:pPr>
      <w:r w:rsidRPr="0064712F">
        <w:tab/>
      </w:r>
      <w:r w:rsidR="00051358" w:rsidRPr="0064712F">
        <w:t xml:space="preserve">Ferrous Metals: </w:t>
      </w:r>
      <w:r w:rsidR="00051358" w:rsidRPr="0064712F">
        <w:rPr>
          <w:color w:val="FF0000"/>
        </w:rPr>
        <w:t>[Hot dip galvanized.] [Prime painted.]</w:t>
      </w:r>
    </w:p>
    <w:p w14:paraId="495B4CAE" w14:textId="2B4BFC43" w:rsidR="00AA3781" w:rsidRPr="0064712F" w:rsidRDefault="00AA3781" w:rsidP="00F60078">
      <w:pPr>
        <w:pStyle w:val="Level1"/>
      </w:pPr>
      <w:r w:rsidRPr="0064712F">
        <w:t xml:space="preserve"> </w:t>
      </w:r>
      <w:r w:rsidR="002567DF" w:rsidRPr="0064712F">
        <w:tab/>
      </w:r>
      <w:r w:rsidRPr="0064712F">
        <w:t>EXECUTION</w:t>
      </w:r>
    </w:p>
    <w:p w14:paraId="710F21B5" w14:textId="35CB57DD" w:rsidR="00AA3781" w:rsidRPr="0064712F" w:rsidRDefault="005D0BB6" w:rsidP="00F60078">
      <w:pPr>
        <w:pStyle w:val="Level2"/>
      </w:pPr>
      <w:r w:rsidRPr="0064712F">
        <w:tab/>
      </w:r>
      <w:r w:rsidR="00AA3781" w:rsidRPr="0064712F">
        <w:t xml:space="preserve">INSTALLATION </w:t>
      </w:r>
    </w:p>
    <w:p w14:paraId="67E73D7A" w14:textId="2D724769" w:rsidR="00AA3781" w:rsidRPr="0064712F" w:rsidRDefault="005D0BB6" w:rsidP="00F60078">
      <w:pPr>
        <w:pStyle w:val="Level3"/>
      </w:pPr>
      <w:r w:rsidRPr="0064712F">
        <w:tab/>
      </w:r>
      <w:r w:rsidR="00AA3781" w:rsidRPr="0064712F">
        <w:t>Install in accordance with manufacturer's instructions</w:t>
      </w:r>
      <w:r w:rsidR="00F60078" w:rsidRPr="0064712F">
        <w:t xml:space="preserve"> and</w:t>
      </w:r>
      <w:r w:rsidR="006D0F89" w:rsidRPr="0064712F">
        <w:t xml:space="preserve"> approved Shop Drawings</w:t>
      </w:r>
      <w:r w:rsidR="00AA3781" w:rsidRPr="0064712F">
        <w:t>.</w:t>
      </w:r>
      <w:bookmarkStart w:id="8" w:name="_Hlk522195352"/>
    </w:p>
    <w:bookmarkEnd w:id="8"/>
    <w:p w14:paraId="4C533353" w14:textId="72DB0024" w:rsidR="00AA3781" w:rsidRPr="0064712F" w:rsidRDefault="00AA3781" w:rsidP="00F60078"/>
    <w:p w14:paraId="56A16188" w14:textId="77777777" w:rsidR="00F60078" w:rsidRPr="0064712F" w:rsidRDefault="00F60078" w:rsidP="00F60078"/>
    <w:p w14:paraId="2EE4C5FA" w14:textId="77777777" w:rsidR="00AA3781" w:rsidRPr="00F60078" w:rsidRDefault="00AA3781" w:rsidP="00F60078">
      <w:pPr>
        <w:jc w:val="center"/>
      </w:pPr>
      <w:r w:rsidRPr="0064712F">
        <w:t>END OF SECTION</w:t>
      </w:r>
    </w:p>
    <w:sectPr w:rsidR="00AA3781" w:rsidRPr="00F60078" w:rsidSect="009776D0">
      <w:footerReference w:type="even" r:id="rId13"/>
      <w:footerReference w:type="default" r:id="rId14"/>
      <w:footerReference w:type="first" r:id="rId15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3-21T16:32:00Z" w:initials="ZD">
    <w:p w14:paraId="0ABC35BF" w14:textId="77777777" w:rsidR="00EF6071" w:rsidRDefault="00BB18E2">
      <w:pPr>
        <w:pStyle w:val="CommentText"/>
      </w:pPr>
      <w:r>
        <w:rPr>
          <w:rStyle w:val="CommentReference"/>
        </w:rPr>
        <w:annotationRef/>
      </w:r>
      <w:r w:rsidR="00EF6071">
        <w:rPr>
          <w:color w:val="0070C0"/>
        </w:rPr>
        <w:t>This master specification section has been prepared by Unicel Architectural Corp. for use in the preparation of a project specification section covering glazed aluminum curtain walls consisting of extruded aluminum framing members with glass or panel infill</w:t>
      </w:r>
    </w:p>
    <w:p w14:paraId="71668E04" w14:textId="77777777" w:rsidR="00EF6071" w:rsidRDefault="00EF6071">
      <w:pPr>
        <w:pStyle w:val="CommentText"/>
      </w:pPr>
    </w:p>
    <w:p w14:paraId="0663210C" w14:textId="77777777" w:rsidR="00EF6071" w:rsidRDefault="00EF6071">
      <w:pPr>
        <w:pStyle w:val="CommentText"/>
      </w:pPr>
      <w:r>
        <w:rPr>
          <w:color w:val="0070C0"/>
        </w:rPr>
        <w:t>The following should be noted in using this specification:</w:t>
      </w:r>
    </w:p>
    <w:p w14:paraId="23F78AEC" w14:textId="77777777" w:rsidR="00EF6071" w:rsidRDefault="00EF6071">
      <w:pPr>
        <w:pStyle w:val="CommentText"/>
      </w:pPr>
    </w:p>
    <w:p w14:paraId="6A995719" w14:textId="77777777" w:rsidR="00EF6071" w:rsidRDefault="00EF6071">
      <w:pPr>
        <w:pStyle w:val="CommentText"/>
      </w:pPr>
      <w:r>
        <w:rPr>
          <w:color w:val="0070C0"/>
        </w:rPr>
        <w:t>Hypertext links to manufacturer websites are included to assist in product selection and further research. Hypertext links are contained in parenthesis and shown in blue, e.g.:</w:t>
      </w:r>
    </w:p>
    <w:p w14:paraId="17AF5258" w14:textId="77777777" w:rsidR="00EF6071" w:rsidRDefault="00EF6071">
      <w:pPr>
        <w:pStyle w:val="CommentText"/>
      </w:pPr>
    </w:p>
    <w:p w14:paraId="3BF6C1E7" w14:textId="77777777" w:rsidR="00EF6071" w:rsidRDefault="00EF6071">
      <w:pPr>
        <w:pStyle w:val="CommentText"/>
      </w:pPr>
      <w:r>
        <w:rPr>
          <w:color w:val="0070C0"/>
        </w:rPr>
        <w:tab/>
      </w:r>
      <w:r>
        <w:rPr>
          <w:color w:val="0070C0"/>
        </w:rPr>
        <w:tab/>
        <w:t>(</w:t>
      </w:r>
      <w:hyperlink r:id="rId1" w:history="1">
        <w:r w:rsidRPr="00813D22">
          <w:rPr>
            <w:rStyle w:val="Hyperlink"/>
          </w:rPr>
          <w:t>www.astm.org</w:t>
        </w:r>
      </w:hyperlink>
      <w:r>
        <w:rPr>
          <w:color w:val="0070C0"/>
        </w:rPr>
        <w:t>)</w:t>
      </w:r>
    </w:p>
    <w:p w14:paraId="04797CC9" w14:textId="77777777" w:rsidR="00EF6071" w:rsidRDefault="00EF6071">
      <w:pPr>
        <w:pStyle w:val="CommentText"/>
      </w:pPr>
    </w:p>
    <w:p w14:paraId="43B4D188" w14:textId="77777777" w:rsidR="00EF6071" w:rsidRDefault="00EF6071">
      <w:pPr>
        <w:pStyle w:val="CommentText"/>
      </w:pPr>
      <w:r>
        <w:rPr>
          <w:color w:val="0070C0"/>
        </w:rPr>
        <w:t xml:space="preserve">Optional text requiring a selection by the user is included as red text and enclosed within brackets, e.g.: "Section </w:t>
      </w:r>
      <w:r>
        <w:rPr>
          <w:color w:val="FF0000"/>
        </w:rPr>
        <w:t>[09 00 00.] [_____.]</w:t>
      </w:r>
      <w:r>
        <w:rPr>
          <w:color w:val="0070C0"/>
        </w:rPr>
        <w:t>"</w:t>
      </w:r>
    </w:p>
    <w:p w14:paraId="0AD7362F" w14:textId="77777777" w:rsidR="00EF6071" w:rsidRDefault="00EF6071">
      <w:pPr>
        <w:pStyle w:val="CommentText"/>
      </w:pPr>
    </w:p>
    <w:p w14:paraId="7D467280" w14:textId="77777777" w:rsidR="00EF6071" w:rsidRDefault="00EF6071">
      <w:pPr>
        <w:pStyle w:val="CommentText"/>
      </w:pPr>
      <w:r>
        <w:rPr>
          <w:color w:val="0070C0"/>
        </w:rPr>
        <w:t xml:space="preserve">Items requiring user input are enclosed within brackets, e.g.: "Section </w:t>
      </w:r>
      <w:r>
        <w:rPr>
          <w:color w:val="FF0000"/>
        </w:rPr>
        <w:t>[_____ - ________]</w:t>
      </w:r>
      <w:r>
        <w:rPr>
          <w:color w:val="0070C0"/>
        </w:rPr>
        <w:t>."</w:t>
      </w:r>
    </w:p>
    <w:p w14:paraId="12A39901" w14:textId="77777777" w:rsidR="00EF6071" w:rsidRDefault="00EF6071">
      <w:pPr>
        <w:pStyle w:val="CommentText"/>
      </w:pPr>
    </w:p>
    <w:p w14:paraId="2931829F" w14:textId="77777777" w:rsidR="00EF6071" w:rsidRDefault="00EF6071">
      <w:pPr>
        <w:pStyle w:val="CommentText"/>
      </w:pPr>
      <w:r>
        <w:rPr>
          <w:color w:val="0070C0"/>
        </w:rPr>
        <w:t>Inch-pound units of measure are included as purple text, while SI metric units of measure are included as green text.</w:t>
      </w:r>
    </w:p>
    <w:p w14:paraId="6B6CDDA2" w14:textId="77777777" w:rsidR="00EF6071" w:rsidRDefault="00EF6071">
      <w:pPr>
        <w:pStyle w:val="CommentText"/>
      </w:pPr>
    </w:p>
    <w:p w14:paraId="4A7F81D1" w14:textId="77777777" w:rsidR="00EF6071" w:rsidRDefault="00EF6071">
      <w:pPr>
        <w:pStyle w:val="CommentText"/>
      </w:pPr>
      <w:r>
        <w:rPr>
          <w:color w:val="0070C0"/>
        </w:rPr>
        <w:t>Optional paragraphs are separated by an "OR" statement, e.g.:</w:t>
      </w:r>
    </w:p>
    <w:p w14:paraId="18A41368" w14:textId="77777777" w:rsidR="00EF6071" w:rsidRDefault="00EF6071">
      <w:pPr>
        <w:pStyle w:val="CommentText"/>
      </w:pPr>
    </w:p>
    <w:p w14:paraId="69894682" w14:textId="77777777" w:rsidR="00EF6071" w:rsidRDefault="00EF6071">
      <w:pPr>
        <w:pStyle w:val="CommentText"/>
      </w:pPr>
      <w:r>
        <w:rPr>
          <w:color w:val="FF0000"/>
        </w:rPr>
        <w:t>**** OR ****</w:t>
      </w:r>
    </w:p>
    <w:p w14:paraId="5262DF3D" w14:textId="77777777" w:rsidR="00EF6071" w:rsidRDefault="00EF6071">
      <w:pPr>
        <w:pStyle w:val="CommentText"/>
      </w:pPr>
    </w:p>
    <w:p w14:paraId="07023C25" w14:textId="77777777" w:rsidR="00EF6071" w:rsidRDefault="00EF6071" w:rsidP="00813D22">
      <w:pPr>
        <w:pStyle w:val="CommentText"/>
      </w:pPr>
      <w:r>
        <w:rPr>
          <w:color w:val="0070C0"/>
        </w:rPr>
        <w:t xml:space="preserve">For assistance on the use of the products in this section, contact Unicel Architectural Corp. by calling 800-668-1580, by emailing </w:t>
      </w:r>
      <w:hyperlink r:id="rId2" w:history="1">
        <w:r w:rsidRPr="00813D22">
          <w:rPr>
            <w:rStyle w:val="Hyperlink"/>
          </w:rPr>
          <w:t>unicel@unicelarchitectural.com,</w:t>
        </w:r>
      </w:hyperlink>
      <w:r>
        <w:rPr>
          <w:color w:val="0070C0"/>
        </w:rPr>
        <w:t xml:space="preserve"> or by visiting their website at </w:t>
      </w:r>
      <w:hyperlink r:id="rId3" w:history="1">
        <w:r w:rsidRPr="00813D22">
          <w:rPr>
            <w:rStyle w:val="Hyperlink"/>
          </w:rPr>
          <w:t>www.unicelarchitectural.com.</w:t>
        </w:r>
      </w:hyperlink>
    </w:p>
  </w:comment>
  <w:comment w:id="2" w:author="ZeroDocs" w:date="2022-02-03T16:07:00Z" w:initials="ZD">
    <w:p w14:paraId="2445B618" w14:textId="457DC91C" w:rsidR="00A144B2" w:rsidRDefault="00A144B2" w:rsidP="00A144B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1" w:author="ZeroDocs" w:date="2022-03-21T16:32:00Z" w:initials="ZD">
    <w:p w14:paraId="753BA187" w14:textId="77777777" w:rsidR="00BB18E2" w:rsidRDefault="00BB18E2" w:rsidP="00D930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if a pre-installation conference is required.</w:t>
      </w:r>
    </w:p>
  </w:comment>
  <w:comment w:id="4" w:author="ZeroDocs" w:date="2022-09-15T13:59:00Z" w:initials="ZD">
    <w:p w14:paraId="35CB8652" w14:textId="77777777" w:rsidR="0012627E" w:rsidRDefault="0012627E" w:rsidP="0086591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projects requiring Miami-Dade County product certification.</w:t>
      </w:r>
    </w:p>
  </w:comment>
  <w:comment w:id="5" w:author="ZeroDocs" w:date="2022-09-15T13:59:00Z" w:initials="ZD">
    <w:p w14:paraId="364392DF" w14:textId="77777777" w:rsidR="0064712F" w:rsidRDefault="0012627E" w:rsidP="00C65518">
      <w:pPr>
        <w:pStyle w:val="CommentText"/>
      </w:pPr>
      <w:r>
        <w:rPr>
          <w:rStyle w:val="CommentReference"/>
        </w:rPr>
        <w:annotationRef/>
      </w:r>
      <w:r w:rsidR="0064712F">
        <w:rPr>
          <w:color w:val="0070C0"/>
        </w:rPr>
        <w:t>Retain this paragraph for projects requiring Miami-Dade County product certification, which requires the use of Vision 800S + SGP laminated glass.</w:t>
      </w:r>
    </w:p>
  </w:comment>
  <w:comment w:id="6" w:author="ZeroDocs" w:date="2022-03-21T16:35:00Z" w:initials="ZD">
    <w:p w14:paraId="36B31313" w14:textId="2A3308ED" w:rsidR="0090575A" w:rsidRDefault="0090575A" w:rsidP="00FD0E6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permitted for the products in this section.</w:t>
      </w:r>
    </w:p>
  </w:comment>
  <w:comment w:id="7" w:author="ZeroDocs" w:date="2022-03-21T16:36:00Z" w:initials="ZD">
    <w:p w14:paraId="28D325AB" w14:textId="77777777" w:rsidR="0090575A" w:rsidRDefault="0090575A" w:rsidP="00EB403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the following paragraphs to indicate type of glass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23C25" w15:done="0"/>
  <w15:commentEx w15:paraId="2445B618" w15:done="0"/>
  <w15:commentEx w15:paraId="753BA187" w15:done="0"/>
  <w15:commentEx w15:paraId="35CB8652" w15:done="0"/>
  <w15:commentEx w15:paraId="364392DF" w15:done="0"/>
  <w15:commentEx w15:paraId="36B31313" w15:done="0"/>
  <w15:commentEx w15:paraId="28D32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0AEF" w16cex:dateUtc="2022-03-21T20:32:00Z"/>
  <w16cex:commentExtensible w16cex:durableId="25A6602D" w16cex:dateUtc="2022-02-03T21:07:00Z"/>
  <w16cex:commentExtensible w16cex:durableId="25E30B09" w16cex:dateUtc="2022-03-21T20:32:00Z"/>
  <w16cex:commentExtensible w16cex:durableId="26CDAE45" w16cex:dateUtc="2022-09-15T19:59:00Z"/>
  <w16cex:commentExtensible w16cex:durableId="26CDAE2B" w16cex:dateUtc="2022-09-15T19:59:00Z"/>
  <w16cex:commentExtensible w16cex:durableId="25E30BC2" w16cex:dateUtc="2022-03-21T20:35:00Z"/>
  <w16cex:commentExtensible w16cex:durableId="25E30BD2" w16cex:dateUtc="2022-03-21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23C25" w16cid:durableId="25E30AEF"/>
  <w16cid:commentId w16cid:paraId="2445B618" w16cid:durableId="25A6602D"/>
  <w16cid:commentId w16cid:paraId="753BA187" w16cid:durableId="25E30B09"/>
  <w16cid:commentId w16cid:paraId="35CB8652" w16cid:durableId="26CDAE45"/>
  <w16cid:commentId w16cid:paraId="364392DF" w16cid:durableId="26CDAE2B"/>
  <w16cid:commentId w16cid:paraId="36B31313" w16cid:durableId="25E30BC2"/>
  <w16cid:commentId w16cid:paraId="28D325AB" w16cid:durableId="25E30B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C138" w14:textId="77777777" w:rsidR="000C4F31" w:rsidRDefault="000C4F31">
      <w:r>
        <w:separator/>
      </w:r>
    </w:p>
  </w:endnote>
  <w:endnote w:type="continuationSeparator" w:id="0">
    <w:p w14:paraId="2732FC6A" w14:textId="77777777" w:rsidR="000C4F31" w:rsidRDefault="000C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A6B0" w14:textId="77777777" w:rsidR="000C298B" w:rsidRDefault="000C298B">
    <w:pPr>
      <w:widowControl/>
      <w:rPr>
        <w:sz w:val="24"/>
        <w:szCs w:val="24"/>
      </w:rPr>
    </w:pPr>
  </w:p>
  <w:p w14:paraId="5F786B01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r>
      <w:rPr>
        <w:rFonts w:cs="Arial"/>
      </w:rPr>
      <w:t>Vision Control Glass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</w: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</w:p>
  <w:p w14:paraId="29ADE0A1" w14:textId="77777777" w:rsidR="000C298B" w:rsidRDefault="000C298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jc w:val="right"/>
      <w:rPr>
        <w:rFonts w:cs="Arial"/>
      </w:rPr>
    </w:pPr>
    <w:r>
      <w:rPr>
        <w:rFonts w:cs="Arial"/>
      </w:rPr>
      <w:tab/>
    </w:r>
    <w:r w:rsidR="00902F71">
      <w:rPr>
        <w:rFonts w:cs="Arial"/>
      </w:rPr>
      <w:t>2018.09.13 (US)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CA0" w14:textId="77777777" w:rsidR="000C298B" w:rsidRDefault="000C298B">
    <w:pPr>
      <w:widowControl/>
      <w:rPr>
        <w:sz w:val="24"/>
        <w:szCs w:val="24"/>
      </w:rPr>
    </w:pPr>
  </w:p>
  <w:p w14:paraId="559817F9" w14:textId="77777777" w:rsidR="00E127C0" w:rsidRDefault="000C298B" w:rsidP="00E127C0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 w:rsidRPr="00E127C0">
      <w:rPr>
        <w:rFonts w:cs="Arial"/>
      </w:rPr>
      <w:t>Unicel</w:t>
    </w:r>
    <w:proofErr w:type="spellEnd"/>
    <w:r w:rsidRPr="00E127C0">
      <w:rPr>
        <w:rFonts w:cs="Arial"/>
      </w:rPr>
      <w:t xml:space="preserve"> Architectural</w:t>
    </w:r>
    <w:r w:rsidRPr="00E127C0">
      <w:rPr>
        <w:rFonts w:cs="Arial"/>
      </w:rPr>
      <w:tab/>
      <w:t xml:space="preserve">08 </w:t>
    </w:r>
    <w:r w:rsidR="00887D11" w:rsidRPr="00E127C0">
      <w:rPr>
        <w:rFonts w:cs="Arial"/>
      </w:rPr>
      <w:t>44 13</w:t>
    </w:r>
    <w:r w:rsidRPr="00E127C0">
      <w:rPr>
        <w:rFonts w:cs="Arial"/>
      </w:rPr>
      <w:t>-</w:t>
    </w:r>
    <w:r w:rsidRPr="00E127C0">
      <w:rPr>
        <w:rFonts w:cs="Arial"/>
      </w:rPr>
      <w:pgNum/>
    </w:r>
    <w:r w:rsidRPr="00E127C0">
      <w:rPr>
        <w:rFonts w:cs="Arial"/>
      </w:rPr>
      <w:tab/>
    </w:r>
    <w:r w:rsidR="00887D11" w:rsidRPr="00E127C0">
      <w:rPr>
        <w:rFonts w:cs="Arial"/>
      </w:rPr>
      <w:t>Glazed Aluminum Curtain Wall</w:t>
    </w:r>
    <w:r w:rsidRPr="00E127C0">
      <w:rPr>
        <w:rFonts w:cs="Arial"/>
      </w:rPr>
      <w:t>s</w:t>
    </w:r>
  </w:p>
  <w:p w14:paraId="7A857029" w14:textId="1B15E412" w:rsidR="000C298B" w:rsidRDefault="000604E0" w:rsidP="00E127C0">
    <w:pPr>
      <w:widowControl/>
      <w:tabs>
        <w:tab w:val="center" w:pos="5040"/>
        <w:tab w:val="right" w:pos="10078"/>
      </w:tabs>
      <w:rPr>
        <w:rFonts w:cs="Arial"/>
      </w:rPr>
    </w:pPr>
    <w:r w:rsidRPr="00E127C0">
      <w:rPr>
        <w:rFonts w:cs="Arial"/>
      </w:rPr>
      <w:t>0</w:t>
    </w:r>
    <w:r w:rsidR="00445729">
      <w:rPr>
        <w:rFonts w:cs="Arial"/>
      </w:rPr>
      <w:t>8/04</w:t>
    </w:r>
    <w:r w:rsidRPr="00E127C0">
      <w:rPr>
        <w:rFonts w:cs="Arial"/>
      </w:rPr>
      <w:t>/2023</w:t>
    </w:r>
    <w:r w:rsidR="00E127C0">
      <w:rPr>
        <w:rFonts w:cs="Arial"/>
      </w:rPr>
      <w:tab/>
    </w:r>
    <w:r w:rsidR="00E127C0">
      <w:rPr>
        <w:rFonts w:cs="Arial"/>
      </w:rPr>
      <w:tab/>
      <w:t>(</w:t>
    </w:r>
    <w:r w:rsidR="00E127C0" w:rsidRPr="00E127C0">
      <w:t>Vision 800-R-S-HP</w:t>
    </w:r>
    <w:r w:rsidR="00E127C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756" w14:textId="77777777" w:rsidR="000C298B" w:rsidRDefault="000C298B">
    <w:pPr>
      <w:widowControl/>
      <w:rPr>
        <w:sz w:val="24"/>
        <w:szCs w:val="24"/>
      </w:rPr>
    </w:pPr>
  </w:p>
  <w:p w14:paraId="6D413E27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  <w:t>Vision Control Glass</w:t>
    </w:r>
  </w:p>
  <w:p w14:paraId="7AFA5C0B" w14:textId="2E98ED03" w:rsidR="000C298B" w:rsidRDefault="00203F5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rPr>
        <w:rFonts w:cs="Arial"/>
      </w:rPr>
    </w:pPr>
    <w:r>
      <w:rPr>
        <w:rFonts w:cs="Arial"/>
      </w:rPr>
      <w:t>03/21/2022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1255" w14:textId="77777777" w:rsidR="000C4F31" w:rsidRDefault="000C4F31">
      <w:r>
        <w:separator/>
      </w:r>
    </w:p>
  </w:footnote>
  <w:footnote w:type="continuationSeparator" w:id="0">
    <w:p w14:paraId="3A43C339" w14:textId="77777777" w:rsidR="000C4F31" w:rsidRDefault="000C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8F0DFE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066C0990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0CF1381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" w15:restartNumberingAfterBreak="0">
    <w:nsid w:val="23070A5D"/>
    <w:multiLevelType w:val="hybridMultilevel"/>
    <w:tmpl w:val="FFFFFFFF"/>
    <w:lvl w:ilvl="0" w:tplc="5FDE471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93C0F83"/>
    <w:multiLevelType w:val="multilevel"/>
    <w:tmpl w:val="FFFFFFFF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7" w15:restartNumberingAfterBreak="0">
    <w:nsid w:val="294F729F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8" w15:restartNumberingAfterBreak="0">
    <w:nsid w:val="3068394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9" w15:restartNumberingAfterBreak="0">
    <w:nsid w:val="354A2177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0" w15:restartNumberingAfterBreak="0">
    <w:nsid w:val="35B068E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1" w15:restartNumberingAfterBreak="0">
    <w:nsid w:val="5A8A1E78"/>
    <w:multiLevelType w:val="hybridMultilevel"/>
    <w:tmpl w:val="FFFFFFFF"/>
    <w:lvl w:ilvl="0" w:tplc="6D306A9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2429070">
      <w:start w:val="1"/>
      <w:numFmt w:val="lowerRoman"/>
      <w:lvlText w:val="%4)"/>
      <w:lvlJc w:val="left"/>
      <w:pPr>
        <w:ind w:left="3600" w:hanging="360"/>
      </w:pPr>
      <w:rPr>
        <w:rFonts w:ascii="Arial" w:eastAsiaTheme="minorEastAsia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E1E35F5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3" w15:restartNumberingAfterBreak="0">
    <w:nsid w:val="7C202433"/>
    <w:multiLevelType w:val="multilevel"/>
    <w:tmpl w:val="FFFFFFFF"/>
    <w:lvl w:ilvl="0">
      <w:start w:val="1"/>
      <w:numFmt w:val="decimal"/>
      <w:lvlText w:val="PART %1"/>
      <w:lvlJc w:val="left"/>
      <w:rPr>
        <w:rFonts w:cs="Times New Roman" w:hint="default"/>
        <w:b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664553549">
    <w:abstractNumId w:val="6"/>
  </w:num>
  <w:num w:numId="2" w16cid:durableId="57023296">
    <w:abstractNumId w:val="12"/>
  </w:num>
  <w:num w:numId="3" w16cid:durableId="2078434628">
    <w:abstractNumId w:val="10"/>
  </w:num>
  <w:num w:numId="4" w16cid:durableId="390614260">
    <w:abstractNumId w:val="13"/>
  </w:num>
  <w:num w:numId="5" w16cid:durableId="185759221">
    <w:abstractNumId w:val="8"/>
  </w:num>
  <w:num w:numId="6" w16cid:durableId="2060399679">
    <w:abstractNumId w:val="9"/>
  </w:num>
  <w:num w:numId="7" w16cid:durableId="757483601">
    <w:abstractNumId w:val="2"/>
  </w:num>
  <w:num w:numId="8" w16cid:durableId="1736858769">
    <w:abstractNumId w:val="4"/>
  </w:num>
  <w:num w:numId="9" w16cid:durableId="955715390">
    <w:abstractNumId w:val="5"/>
  </w:num>
  <w:num w:numId="10" w16cid:durableId="1991207167">
    <w:abstractNumId w:val="11"/>
  </w:num>
  <w:num w:numId="11" w16cid:durableId="39287987">
    <w:abstractNumId w:val="0"/>
  </w:num>
  <w:num w:numId="12" w16cid:durableId="1649552557">
    <w:abstractNumId w:val="1"/>
  </w:num>
  <w:num w:numId="13" w16cid:durableId="1221207649">
    <w:abstractNumId w:val="7"/>
  </w:num>
  <w:num w:numId="14" w16cid:durableId="20037047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A"/>
    <w:rsid w:val="00007FCC"/>
    <w:rsid w:val="00011FB5"/>
    <w:rsid w:val="00013C81"/>
    <w:rsid w:val="00036FC7"/>
    <w:rsid w:val="00045A61"/>
    <w:rsid w:val="00046570"/>
    <w:rsid w:val="00051358"/>
    <w:rsid w:val="000604E0"/>
    <w:rsid w:val="00064A59"/>
    <w:rsid w:val="000666F0"/>
    <w:rsid w:val="00071C73"/>
    <w:rsid w:val="00071E47"/>
    <w:rsid w:val="00076575"/>
    <w:rsid w:val="000A3E3B"/>
    <w:rsid w:val="000A76D7"/>
    <w:rsid w:val="000C298B"/>
    <w:rsid w:val="000C35D2"/>
    <w:rsid w:val="000C4F31"/>
    <w:rsid w:val="000E2404"/>
    <w:rsid w:val="000E5601"/>
    <w:rsid w:val="000F4415"/>
    <w:rsid w:val="00114AAC"/>
    <w:rsid w:val="001168DC"/>
    <w:rsid w:val="0012105F"/>
    <w:rsid w:val="0012627E"/>
    <w:rsid w:val="00134D2D"/>
    <w:rsid w:val="0013648F"/>
    <w:rsid w:val="00142F55"/>
    <w:rsid w:val="0014501C"/>
    <w:rsid w:val="001522DE"/>
    <w:rsid w:val="001528D2"/>
    <w:rsid w:val="0015747B"/>
    <w:rsid w:val="00165BB3"/>
    <w:rsid w:val="00167B70"/>
    <w:rsid w:val="00177846"/>
    <w:rsid w:val="001B21B0"/>
    <w:rsid w:val="001C1DEA"/>
    <w:rsid w:val="001C5DC2"/>
    <w:rsid w:val="001C7774"/>
    <w:rsid w:val="001E0C21"/>
    <w:rsid w:val="001E6D83"/>
    <w:rsid w:val="002027C5"/>
    <w:rsid w:val="00203F5B"/>
    <w:rsid w:val="00213246"/>
    <w:rsid w:val="00223194"/>
    <w:rsid w:val="00242924"/>
    <w:rsid w:val="002567DF"/>
    <w:rsid w:val="00256A92"/>
    <w:rsid w:val="002620CD"/>
    <w:rsid w:val="00281FDB"/>
    <w:rsid w:val="002B224F"/>
    <w:rsid w:val="002B3D8C"/>
    <w:rsid w:val="002B3DC1"/>
    <w:rsid w:val="002C27DF"/>
    <w:rsid w:val="002D36DF"/>
    <w:rsid w:val="002D4C8D"/>
    <w:rsid w:val="002E1BCB"/>
    <w:rsid w:val="002E2F6C"/>
    <w:rsid w:val="002F7BBD"/>
    <w:rsid w:val="003136D6"/>
    <w:rsid w:val="00342670"/>
    <w:rsid w:val="00342D4B"/>
    <w:rsid w:val="00354549"/>
    <w:rsid w:val="0035717A"/>
    <w:rsid w:val="003605D1"/>
    <w:rsid w:val="00374B9B"/>
    <w:rsid w:val="003A63F6"/>
    <w:rsid w:val="003C661B"/>
    <w:rsid w:val="003D33A4"/>
    <w:rsid w:val="00410FB8"/>
    <w:rsid w:val="00434AC8"/>
    <w:rsid w:val="004361E4"/>
    <w:rsid w:val="00445729"/>
    <w:rsid w:val="004671F5"/>
    <w:rsid w:val="00471C87"/>
    <w:rsid w:val="00480977"/>
    <w:rsid w:val="00481944"/>
    <w:rsid w:val="00483D5E"/>
    <w:rsid w:val="004A3D01"/>
    <w:rsid w:val="004A58F6"/>
    <w:rsid w:val="004E78A9"/>
    <w:rsid w:val="004F1C5C"/>
    <w:rsid w:val="005115BC"/>
    <w:rsid w:val="005172EF"/>
    <w:rsid w:val="005629EF"/>
    <w:rsid w:val="005641DF"/>
    <w:rsid w:val="00567A1F"/>
    <w:rsid w:val="005778DF"/>
    <w:rsid w:val="005A1A33"/>
    <w:rsid w:val="005C716B"/>
    <w:rsid w:val="005D0BB6"/>
    <w:rsid w:val="005E5DF9"/>
    <w:rsid w:val="006103E9"/>
    <w:rsid w:val="00621687"/>
    <w:rsid w:val="00635CEE"/>
    <w:rsid w:val="0064712F"/>
    <w:rsid w:val="00647253"/>
    <w:rsid w:val="0067049F"/>
    <w:rsid w:val="006B1702"/>
    <w:rsid w:val="006D06B4"/>
    <w:rsid w:val="006D0F89"/>
    <w:rsid w:val="006D738E"/>
    <w:rsid w:val="006E7CD3"/>
    <w:rsid w:val="00722544"/>
    <w:rsid w:val="00722F4F"/>
    <w:rsid w:val="00732A51"/>
    <w:rsid w:val="0074000A"/>
    <w:rsid w:val="00752958"/>
    <w:rsid w:val="00765AD9"/>
    <w:rsid w:val="007724EB"/>
    <w:rsid w:val="00772C47"/>
    <w:rsid w:val="00784341"/>
    <w:rsid w:val="00795743"/>
    <w:rsid w:val="007A5D0E"/>
    <w:rsid w:val="007B60B4"/>
    <w:rsid w:val="007B7649"/>
    <w:rsid w:val="007C016D"/>
    <w:rsid w:val="007C1F8C"/>
    <w:rsid w:val="007C527A"/>
    <w:rsid w:val="007D5DC5"/>
    <w:rsid w:val="007F7743"/>
    <w:rsid w:val="008047B9"/>
    <w:rsid w:val="00805D75"/>
    <w:rsid w:val="00810E7C"/>
    <w:rsid w:val="00835732"/>
    <w:rsid w:val="00835F9B"/>
    <w:rsid w:val="008627C0"/>
    <w:rsid w:val="00887B50"/>
    <w:rsid w:val="00887D11"/>
    <w:rsid w:val="008A46F2"/>
    <w:rsid w:val="008B039B"/>
    <w:rsid w:val="00902E48"/>
    <w:rsid w:val="00902F71"/>
    <w:rsid w:val="0090575A"/>
    <w:rsid w:val="00911305"/>
    <w:rsid w:val="009127CC"/>
    <w:rsid w:val="0093276B"/>
    <w:rsid w:val="00971405"/>
    <w:rsid w:val="009718FF"/>
    <w:rsid w:val="00972515"/>
    <w:rsid w:val="009776D0"/>
    <w:rsid w:val="00977806"/>
    <w:rsid w:val="009778EE"/>
    <w:rsid w:val="009A1B98"/>
    <w:rsid w:val="009A435D"/>
    <w:rsid w:val="009B431F"/>
    <w:rsid w:val="009C1CE4"/>
    <w:rsid w:val="009D3EA7"/>
    <w:rsid w:val="009D4C8A"/>
    <w:rsid w:val="009F1B97"/>
    <w:rsid w:val="00A0759C"/>
    <w:rsid w:val="00A116B5"/>
    <w:rsid w:val="00A12E9B"/>
    <w:rsid w:val="00A13541"/>
    <w:rsid w:val="00A144B2"/>
    <w:rsid w:val="00A17B64"/>
    <w:rsid w:val="00A21B31"/>
    <w:rsid w:val="00A31DA9"/>
    <w:rsid w:val="00A368D0"/>
    <w:rsid w:val="00A43BED"/>
    <w:rsid w:val="00A51DBC"/>
    <w:rsid w:val="00A53F26"/>
    <w:rsid w:val="00A74F0D"/>
    <w:rsid w:val="00A86D20"/>
    <w:rsid w:val="00AA3781"/>
    <w:rsid w:val="00AD071C"/>
    <w:rsid w:val="00AD173D"/>
    <w:rsid w:val="00AE47C1"/>
    <w:rsid w:val="00AF1438"/>
    <w:rsid w:val="00B104C6"/>
    <w:rsid w:val="00B16117"/>
    <w:rsid w:val="00B447EB"/>
    <w:rsid w:val="00B54B90"/>
    <w:rsid w:val="00B56E4B"/>
    <w:rsid w:val="00B82FDF"/>
    <w:rsid w:val="00B84761"/>
    <w:rsid w:val="00B95FB1"/>
    <w:rsid w:val="00BA16C4"/>
    <w:rsid w:val="00BB18E2"/>
    <w:rsid w:val="00BB5C83"/>
    <w:rsid w:val="00BB7C8E"/>
    <w:rsid w:val="00BD3D93"/>
    <w:rsid w:val="00BF376E"/>
    <w:rsid w:val="00C10001"/>
    <w:rsid w:val="00C35053"/>
    <w:rsid w:val="00C4278D"/>
    <w:rsid w:val="00C60170"/>
    <w:rsid w:val="00C8174E"/>
    <w:rsid w:val="00C92951"/>
    <w:rsid w:val="00C93E2A"/>
    <w:rsid w:val="00C9462E"/>
    <w:rsid w:val="00C9538B"/>
    <w:rsid w:val="00CA2385"/>
    <w:rsid w:val="00CC3996"/>
    <w:rsid w:val="00CD25F4"/>
    <w:rsid w:val="00CD640C"/>
    <w:rsid w:val="00CD6434"/>
    <w:rsid w:val="00CF0DF5"/>
    <w:rsid w:val="00CF1A78"/>
    <w:rsid w:val="00D0002F"/>
    <w:rsid w:val="00D040BE"/>
    <w:rsid w:val="00D05162"/>
    <w:rsid w:val="00D10910"/>
    <w:rsid w:val="00D25BFF"/>
    <w:rsid w:val="00D3081D"/>
    <w:rsid w:val="00D47496"/>
    <w:rsid w:val="00D607DF"/>
    <w:rsid w:val="00D7011B"/>
    <w:rsid w:val="00D736CD"/>
    <w:rsid w:val="00D8025A"/>
    <w:rsid w:val="00D81309"/>
    <w:rsid w:val="00D904A4"/>
    <w:rsid w:val="00D90B1B"/>
    <w:rsid w:val="00D921E2"/>
    <w:rsid w:val="00DA180C"/>
    <w:rsid w:val="00DA77FA"/>
    <w:rsid w:val="00DB3C74"/>
    <w:rsid w:val="00DD2585"/>
    <w:rsid w:val="00DE5335"/>
    <w:rsid w:val="00E127C0"/>
    <w:rsid w:val="00E20F30"/>
    <w:rsid w:val="00E214F5"/>
    <w:rsid w:val="00E52912"/>
    <w:rsid w:val="00E560C3"/>
    <w:rsid w:val="00E73129"/>
    <w:rsid w:val="00E82A91"/>
    <w:rsid w:val="00E83659"/>
    <w:rsid w:val="00E8755B"/>
    <w:rsid w:val="00E9721D"/>
    <w:rsid w:val="00E976B4"/>
    <w:rsid w:val="00EA0AD7"/>
    <w:rsid w:val="00EA1A97"/>
    <w:rsid w:val="00EC218E"/>
    <w:rsid w:val="00EC7C98"/>
    <w:rsid w:val="00ED30B3"/>
    <w:rsid w:val="00EF6071"/>
    <w:rsid w:val="00F05B27"/>
    <w:rsid w:val="00F13EBB"/>
    <w:rsid w:val="00F2683D"/>
    <w:rsid w:val="00F55423"/>
    <w:rsid w:val="00F60078"/>
    <w:rsid w:val="00F60F01"/>
    <w:rsid w:val="00F73002"/>
    <w:rsid w:val="00F85B16"/>
    <w:rsid w:val="00FB6192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2C894"/>
  <w14:defaultImageDpi w14:val="0"/>
  <w15:docId w15:val="{70F7CD59-1705-4876-AE02-44AEB88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9B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B03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039B"/>
  </w:style>
  <w:style w:type="paragraph" w:customStyle="1" w:styleId="Level1">
    <w:name w:val="Level 1"/>
    <w:basedOn w:val="SpecPara1"/>
    <w:link w:val="Level1Char"/>
    <w:qFormat/>
    <w:rsid w:val="008B039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8B039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8B039B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8B039B"/>
    <w:rPr>
      <w:rFonts w:ascii="Arial" w:eastAsia="Times New Roman" w:hAnsi="Arial" w:cs="Arial"/>
      <w:b/>
      <w:sz w:val="20"/>
      <w:szCs w:val="20"/>
    </w:rPr>
  </w:style>
  <w:style w:type="paragraph" w:customStyle="1" w:styleId="Level5">
    <w:name w:val="Level 5"/>
    <w:basedOn w:val="Level4"/>
    <w:link w:val="Level5Char"/>
    <w:qFormat/>
    <w:rsid w:val="008B039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8B039B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PECText1">
    <w:name w:val="SPECText[1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T">
    <w:name w:val="PR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11">
    <w:name w:val="Level 1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STSectNum">
    <w:name w:val="STSectNum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styleId="Hyperlink">
    <w:name w:val="Hyperlink"/>
    <w:uiPriority w:val="99"/>
    <w:rsid w:val="008B039B"/>
    <w:rPr>
      <w:rFonts w:cs="Times New Roman"/>
      <w:color w:val="0000FF"/>
      <w:u w:val="single"/>
    </w:rPr>
  </w:style>
  <w:style w:type="paragraph" w:customStyle="1" w:styleId="STSectTitle">
    <w:name w:val="STSectTit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PECText3">
    <w:name w:val="SPECText[3]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21">
    <w:name w:val="Level 2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STUnitSI">
    <w:name w:val="STUnitSI"/>
    <w:rsid w:val="008B039B"/>
    <w:rPr>
      <w:color w:val="0000FF"/>
    </w:rPr>
  </w:style>
  <w:style w:type="character" w:customStyle="1" w:styleId="STUnitIP">
    <w:name w:val="STUnitIP"/>
    <w:rsid w:val="008B039B"/>
    <w:rPr>
      <w:color w:val="800000"/>
    </w:rPr>
  </w:style>
  <w:style w:type="paragraph" w:customStyle="1" w:styleId="SPECText2">
    <w:name w:val="SPECText[2]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SPECText5">
    <w:name w:val="SPECText[5]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CSI3">
    <w:name w:val="CSI 3"/>
    <w:uiPriority w:val="99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paragraph" w:customStyle="1" w:styleId="CSI4">
    <w:name w:val="CSI 4"/>
    <w:uiPriority w:val="99"/>
    <w:pPr>
      <w:widowControl w:val="0"/>
      <w:autoSpaceDE w:val="0"/>
      <w:autoSpaceDN w:val="0"/>
      <w:adjustRightInd w:val="0"/>
      <w:spacing w:after="0" w:line="240" w:lineRule="auto"/>
      <w:ind w:left="1800"/>
      <w:jc w:val="both"/>
    </w:pPr>
    <w:rPr>
      <w:rFonts w:ascii="Times New Roman" w:hAnsi="Times New Roman"/>
      <w:sz w:val="24"/>
      <w:szCs w:val="24"/>
    </w:rPr>
  </w:style>
  <w:style w:type="paragraph" w:customStyle="1" w:styleId="Level31">
    <w:name w:val="Level 3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CSI2">
    <w:name w:val="CSI 2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SPECText4">
    <w:name w:val="SPECText[4]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character" w:customStyle="1" w:styleId="Level2Char">
    <w:name w:val="Level 2 Char"/>
    <w:link w:val="Level2"/>
    <w:rsid w:val="008B039B"/>
    <w:rPr>
      <w:rFonts w:ascii="Arial" w:eastAsia="Times New Roman" w:hAnsi="Arial" w:cs="Arial"/>
      <w:sz w:val="20"/>
      <w:szCs w:val="20"/>
    </w:rPr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UT">
    <w:name w:val="SU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ST">
    <w:name w:val="DS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RT">
    <w:name w:val="ART"/>
    <w:uiPriority w:val="99"/>
    <w:pPr>
      <w:widowControl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1">
    <w:name w:val="PR1"/>
    <w:uiPriority w:val="99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864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2">
    <w:name w:val="PR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3">
    <w:name w:val="PR3"/>
    <w:uiPriority w:val="99"/>
    <w:pPr>
      <w:widowControl w:val="0"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4">
    <w:name w:val="PR4"/>
    <w:uiPriority w:val="99"/>
    <w:pPr>
      <w:widowControl w:val="0"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592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5">
    <w:name w:val="PR5"/>
    <w:uiPriority w:val="99"/>
    <w:pPr>
      <w:widowControl w:val="0"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039B"/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3136D6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7B7649"/>
    <w:pPr>
      <w:ind w:left="708"/>
    </w:pPr>
  </w:style>
  <w:style w:type="paragraph" w:customStyle="1" w:styleId="Textepardfaut">
    <w:name w:val="Texte par défaut"/>
    <w:basedOn w:val="Normal"/>
    <w:rsid w:val="00DE5335"/>
    <w:pPr>
      <w:widowControl/>
      <w:spacing w:line="240" w:lineRule="atLeast"/>
    </w:pPr>
    <w:rPr>
      <w:rFonts w:ascii="Verdana" w:hAnsi="Verdana" w:cs="Calibri"/>
      <w:lang w:val="fr-CA"/>
    </w:rPr>
  </w:style>
  <w:style w:type="paragraph" w:customStyle="1" w:styleId="Level4">
    <w:name w:val="Level 4"/>
    <w:basedOn w:val="SpecPara4"/>
    <w:link w:val="Level4Char"/>
    <w:rsid w:val="008B039B"/>
  </w:style>
  <w:style w:type="character" w:customStyle="1" w:styleId="Level3Char">
    <w:name w:val="Level 3 Char"/>
    <w:link w:val="Level3"/>
    <w:rsid w:val="008B039B"/>
    <w:rPr>
      <w:rFonts w:ascii="Arial" w:eastAsia="Times New Roman" w:hAnsi="Arial" w:cs="Arial"/>
      <w:sz w:val="20"/>
      <w:szCs w:val="20"/>
    </w:rPr>
  </w:style>
  <w:style w:type="character" w:customStyle="1" w:styleId="Level4Char">
    <w:name w:val="Level 4 Char"/>
    <w:link w:val="Level4"/>
    <w:rsid w:val="008B039B"/>
    <w:rPr>
      <w:rFonts w:ascii="Arial" w:eastAsia="Times New Roman" w:hAnsi="Arial"/>
      <w:sz w:val="20"/>
      <w:szCs w:val="20"/>
    </w:rPr>
  </w:style>
  <w:style w:type="character" w:customStyle="1" w:styleId="Specificatio">
    <w:name w:val="Specificatio"/>
    <w:rsid w:val="008B039B"/>
    <w:rPr>
      <w:rFonts w:ascii="Arial" w:hAnsi="Arial"/>
      <w:sz w:val="20"/>
      <w:rtl w:val="0"/>
    </w:rPr>
  </w:style>
  <w:style w:type="character" w:customStyle="1" w:styleId="WPHyperlink">
    <w:name w:val="WP_Hyperlink"/>
    <w:rsid w:val="008B039B"/>
    <w:rPr>
      <w:color w:val="0000FF"/>
      <w:u w:val="single"/>
    </w:rPr>
  </w:style>
  <w:style w:type="character" w:customStyle="1" w:styleId="MacDefault">
    <w:name w:val="Mac Default"/>
    <w:basedOn w:val="DefaultParagraphFont"/>
    <w:rsid w:val="008B039B"/>
  </w:style>
  <w:style w:type="paragraph" w:styleId="Footer">
    <w:name w:val="footer"/>
    <w:basedOn w:val="Normal"/>
    <w:link w:val="FooterChar"/>
    <w:uiPriority w:val="99"/>
    <w:unhideWhenUsed/>
    <w:rsid w:val="008B0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039B"/>
    <w:rPr>
      <w:rFonts w:ascii="Arial" w:eastAsia="Times New Roman" w:hAnsi="Arial"/>
      <w:sz w:val="20"/>
      <w:szCs w:val="20"/>
    </w:rPr>
  </w:style>
  <w:style w:type="paragraph" w:customStyle="1" w:styleId="SpecPara1">
    <w:name w:val="Spec Para 1"/>
    <w:basedOn w:val="Normal"/>
    <w:link w:val="SpecPara1Char"/>
    <w:qFormat/>
    <w:rsid w:val="008B039B"/>
    <w:pPr>
      <w:widowControl/>
      <w:numPr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8B039B"/>
    <w:pPr>
      <w:widowControl/>
      <w:numPr>
        <w:ilvl w:val="1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8B039B"/>
    <w:rPr>
      <w:rFonts w:ascii="Arial" w:eastAsia="Times New Roman" w:hAnsi="Arial"/>
      <w:b/>
      <w:sz w:val="20"/>
      <w:szCs w:val="20"/>
    </w:rPr>
  </w:style>
  <w:style w:type="paragraph" w:customStyle="1" w:styleId="SpecPara3">
    <w:name w:val="Spec Para 3"/>
    <w:basedOn w:val="Normal"/>
    <w:link w:val="SpecPara3Char"/>
    <w:qFormat/>
    <w:rsid w:val="008B039B"/>
    <w:pPr>
      <w:widowControl/>
      <w:numPr>
        <w:ilvl w:val="2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8B039B"/>
    <w:rPr>
      <w:rFonts w:ascii="Arial" w:eastAsia="Times New Roman" w:hAnsi="Arial"/>
      <w:sz w:val="20"/>
      <w:szCs w:val="20"/>
    </w:rPr>
  </w:style>
  <w:style w:type="paragraph" w:customStyle="1" w:styleId="SpecPara4">
    <w:name w:val="Spec Para 4"/>
    <w:basedOn w:val="Normal"/>
    <w:link w:val="SpecPara4Char"/>
    <w:qFormat/>
    <w:rsid w:val="008B039B"/>
    <w:pPr>
      <w:widowControl/>
      <w:numPr>
        <w:ilvl w:val="3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paragraph" w:customStyle="1" w:styleId="SpecPara5">
    <w:name w:val="Spec Para 5"/>
    <w:basedOn w:val="Normal"/>
    <w:link w:val="SpecPara5Char"/>
    <w:qFormat/>
    <w:rsid w:val="008B039B"/>
    <w:pPr>
      <w:numPr>
        <w:ilvl w:val="4"/>
        <w:numId w:val="1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8B039B"/>
    <w:rPr>
      <w:rFonts w:ascii="Arial" w:eastAsia="Times New Roman" w:hAnsi="Arial"/>
      <w:sz w:val="20"/>
      <w:szCs w:val="20"/>
    </w:rPr>
  </w:style>
  <w:style w:type="character" w:customStyle="1" w:styleId="SpecPara5Char">
    <w:name w:val="Spec Para 5 Char"/>
    <w:link w:val="SpecPara5"/>
    <w:rsid w:val="008B039B"/>
    <w:rPr>
      <w:rFonts w:ascii="Arial" w:eastAsia="Times New Roman" w:hAnsi="Arial"/>
      <w:sz w:val="20"/>
      <w:szCs w:val="20"/>
    </w:rPr>
  </w:style>
  <w:style w:type="character" w:customStyle="1" w:styleId="Level5Char">
    <w:name w:val="Level 5 Char"/>
    <w:link w:val="Level5"/>
    <w:rsid w:val="008B039B"/>
    <w:rPr>
      <w:rFonts w:ascii="Arial" w:eastAsia="Times New Roman" w:hAnsi="Arial"/>
      <w:sz w:val="20"/>
      <w:szCs w:val="20"/>
    </w:rPr>
  </w:style>
  <w:style w:type="character" w:styleId="BookTitle">
    <w:name w:val="Book Title"/>
    <w:uiPriority w:val="33"/>
    <w:rsid w:val="008B039B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8B039B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rsid w:val="008B039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ectionHeader">
    <w:name w:val="SectionHeader"/>
    <w:basedOn w:val="Normal"/>
    <w:link w:val="SectionHeaderChar"/>
    <w:qFormat/>
    <w:rsid w:val="008B039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B039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8B039B"/>
    <w:rPr>
      <w:rFonts w:ascii="Arial" w:eastAsia="Times New Roman" w:hAnsi="Arial" w:cs="Arial"/>
      <w:b/>
      <w:bCs/>
      <w:sz w:val="20"/>
      <w:szCs w:val="20"/>
    </w:rPr>
  </w:style>
  <w:style w:type="paragraph" w:customStyle="1" w:styleId="SectionFooter">
    <w:name w:val="SectionFooter"/>
    <w:basedOn w:val="Normal"/>
    <w:link w:val="SectionFooterChar"/>
    <w:qFormat/>
    <w:rsid w:val="008B039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8B039B"/>
    <w:rPr>
      <w:rFonts w:ascii="Arial" w:eastAsia="Times New Roman" w:hAnsi="Arial" w:cs="Arial"/>
      <w:sz w:val="20"/>
      <w:szCs w:val="20"/>
    </w:rPr>
  </w:style>
  <w:style w:type="character" w:customStyle="1" w:styleId="SectionFooterChar">
    <w:name w:val="SectionFooter Char"/>
    <w:basedOn w:val="DefaultParagraphFont"/>
    <w:link w:val="SectionFooter"/>
    <w:rsid w:val="008B039B"/>
    <w:rPr>
      <w:rFonts w:ascii="Arial" w:eastAsia="Times New Roman" w:hAnsi="Arial" w:cs="Arial"/>
      <w:sz w:val="20"/>
      <w:szCs w:val="20"/>
    </w:rPr>
  </w:style>
  <w:style w:type="paragraph" w:customStyle="1" w:styleId="NotUsed">
    <w:name w:val="NotUsed"/>
    <w:basedOn w:val="Normal"/>
    <w:link w:val="NotUsedChar"/>
    <w:qFormat/>
    <w:rsid w:val="008B039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B039B"/>
  </w:style>
  <w:style w:type="character" w:customStyle="1" w:styleId="SignatureChar">
    <w:name w:val="Signature Char"/>
    <w:basedOn w:val="DefaultParagraphFont"/>
    <w:link w:val="Signature"/>
    <w:uiPriority w:val="99"/>
    <w:rsid w:val="008B039B"/>
    <w:rPr>
      <w:rFonts w:ascii="Arial" w:eastAsia="Times New Roman" w:hAnsi="Arial" w:cs="Arial"/>
      <w:color w:val="000000"/>
      <w:sz w:val="20"/>
      <w:szCs w:val="20"/>
    </w:rPr>
  </w:style>
  <w:style w:type="character" w:customStyle="1" w:styleId="NotUsedChar">
    <w:name w:val="NotUsed Char"/>
    <w:basedOn w:val="DefaultParagraphFont"/>
    <w:link w:val="NotUsed"/>
    <w:rsid w:val="008B039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4B2"/>
  </w:style>
  <w:style w:type="character" w:customStyle="1" w:styleId="CommentTextChar">
    <w:name w:val="Comment Text Char"/>
    <w:basedOn w:val="DefaultParagraphFont"/>
    <w:link w:val="CommentText"/>
    <w:uiPriority w:val="99"/>
    <w:rsid w:val="00A144B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E2"/>
    <w:rPr>
      <w:rFonts w:ascii="Arial" w:eastAsia="Times New Roman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18E2"/>
    <w:rPr>
      <w:color w:val="605E5C"/>
      <w:shd w:val="clear" w:color="auto" w:fill="E1DFDD"/>
    </w:rPr>
  </w:style>
  <w:style w:type="character" w:customStyle="1" w:styleId="SpecPara3Char">
    <w:name w:val="Spec Para 3 Char"/>
    <w:link w:val="SpecPara3"/>
    <w:rsid w:val="008B039B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elarchitectural.com" TargetMode="External"/><Relationship Id="rId2" Type="http://schemas.openxmlformats.org/officeDocument/2006/relationships/hyperlink" Target="mailto:unicel@unicelarchitectural.com" TargetMode="External"/><Relationship Id="rId1" Type="http://schemas.openxmlformats.org/officeDocument/2006/relationships/hyperlink" Target="http://www.astm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elarchitectural.com.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3FFC-20E0-4DCC-84D8-37D17892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130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44 13`</vt:lpstr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44 13`</dc:title>
  <dc:subject/>
  <dc:creator>Vivian Chan</dc:creator>
  <cp:keywords>Glazed Aluminum Curtain Walls</cp:keywords>
  <dc:description>Unicel Architectural</dc:description>
  <cp:lastModifiedBy>ZeroDocs</cp:lastModifiedBy>
  <cp:revision>35</cp:revision>
  <cp:lastPrinted>2018-09-13T22:54:00Z</cp:lastPrinted>
  <dcterms:created xsi:type="dcterms:W3CDTF">2022-09-15T18:39:00Z</dcterms:created>
  <dcterms:modified xsi:type="dcterms:W3CDTF">2023-08-04T15:55:00Z</dcterms:modified>
</cp:coreProperties>
</file>